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FA9B" w14:textId="429E6630" w:rsidR="004F4C2E" w:rsidRDefault="004F4C2E" w:rsidP="000F5558">
      <w:pPr>
        <w:pStyle w:val="Titolo"/>
        <w:rPr>
          <w:lang w:val="it-IT"/>
        </w:rPr>
      </w:pPr>
      <w:r>
        <w:rPr>
          <w:lang w:val="it-IT"/>
        </w:rPr>
        <w:t>DOC.MP.02.01.01</w:t>
      </w:r>
    </w:p>
    <w:p w14:paraId="7157DBF4" w14:textId="0A13B0D2" w:rsidR="004F4C2E" w:rsidRDefault="004F4C2E" w:rsidP="000F5558">
      <w:pPr>
        <w:pStyle w:val="Titolo"/>
        <w:rPr>
          <w:lang w:val="it-IT"/>
        </w:rPr>
      </w:pPr>
      <w:proofErr w:type="spellStart"/>
      <w:r>
        <w:rPr>
          <w:lang w:val="it-IT"/>
        </w:rPr>
        <w:t>Unternehmenspolitik</w:t>
      </w:r>
      <w:proofErr w:type="spellEnd"/>
    </w:p>
    <w:p w14:paraId="05ADF8F9" w14:textId="741AD869" w:rsidR="001962A9" w:rsidRPr="004F4C2E" w:rsidRDefault="004F4C2E" w:rsidP="000F5558">
      <w:pPr>
        <w:pStyle w:val="Titolo"/>
        <w:rPr>
          <w:lang w:val="it-IT"/>
        </w:rPr>
      </w:pPr>
      <w:r>
        <w:rPr>
          <w:lang w:val="it-IT"/>
        </w:rPr>
        <w:t>Politica aziendale</w:t>
      </w:r>
    </w:p>
    <w:tbl>
      <w:tblPr>
        <w:tblStyle w:val="TabelleSTA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693"/>
        <w:gridCol w:w="1134"/>
        <w:gridCol w:w="1181"/>
        <w:gridCol w:w="1087"/>
      </w:tblGrid>
      <w:tr w:rsidR="004F4C2E" w14:paraId="630EF23C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3719A23E" w14:textId="77777777" w:rsidR="004F4C2E" w:rsidRDefault="004F4C2E" w:rsidP="009C6621">
            <w:pPr>
              <w:pStyle w:val="TabellenTitelSTA"/>
            </w:pPr>
            <w:r>
              <w:t>Vers.</w:t>
            </w:r>
          </w:p>
        </w:tc>
        <w:tc>
          <w:tcPr>
            <w:tcW w:w="1276" w:type="dxa"/>
          </w:tcPr>
          <w:p w14:paraId="6D71E8A1" w14:textId="77777777" w:rsidR="004F4C2E" w:rsidRDefault="004F4C2E" w:rsidP="009C6621">
            <w:pPr>
              <w:pStyle w:val="TabellenTitelSTA"/>
            </w:pPr>
            <w:r>
              <w:t>Datum</w:t>
            </w:r>
            <w:r>
              <w:br/>
              <w:t>Data</w:t>
            </w:r>
          </w:p>
        </w:tc>
        <w:tc>
          <w:tcPr>
            <w:tcW w:w="2693" w:type="dxa"/>
          </w:tcPr>
          <w:p w14:paraId="45F66CF6" w14:textId="77777777" w:rsidR="004F4C2E" w:rsidRDefault="004F4C2E" w:rsidP="009C6621">
            <w:pPr>
              <w:pStyle w:val="TabellenTitelSTA"/>
            </w:pPr>
            <w:r>
              <w:t>Inhalt</w:t>
            </w:r>
            <w:r>
              <w:br/>
            </w:r>
            <w:proofErr w:type="spellStart"/>
            <w:r>
              <w:t>Contenuto</w:t>
            </w:r>
            <w:proofErr w:type="spellEnd"/>
          </w:p>
        </w:tc>
        <w:tc>
          <w:tcPr>
            <w:tcW w:w="1134" w:type="dxa"/>
          </w:tcPr>
          <w:p w14:paraId="19BEF89B" w14:textId="77777777" w:rsidR="004F4C2E" w:rsidRDefault="004F4C2E" w:rsidP="009C6621">
            <w:pPr>
              <w:pStyle w:val="TabellenTitelSTA"/>
            </w:pPr>
            <w:r>
              <w:t>Verfasst</w:t>
            </w:r>
            <w:r>
              <w:br/>
            </w:r>
            <w:proofErr w:type="spellStart"/>
            <w:r>
              <w:t>Redatto</w:t>
            </w:r>
            <w:proofErr w:type="spellEnd"/>
          </w:p>
        </w:tc>
        <w:tc>
          <w:tcPr>
            <w:tcW w:w="1181" w:type="dxa"/>
          </w:tcPr>
          <w:p w14:paraId="4E54009D" w14:textId="77777777" w:rsidR="004F4C2E" w:rsidRDefault="004F4C2E" w:rsidP="009C6621">
            <w:pPr>
              <w:pStyle w:val="TabellenTitelSTA"/>
            </w:pPr>
            <w:r>
              <w:t>Geprüft</w:t>
            </w:r>
            <w:r>
              <w:br/>
            </w:r>
            <w:proofErr w:type="spellStart"/>
            <w:r>
              <w:t>Verificato</w:t>
            </w:r>
            <w:proofErr w:type="spellEnd"/>
          </w:p>
        </w:tc>
        <w:tc>
          <w:tcPr>
            <w:tcW w:w="1087" w:type="dxa"/>
          </w:tcPr>
          <w:p w14:paraId="07A86A9E" w14:textId="77777777" w:rsidR="004F4C2E" w:rsidRDefault="004F4C2E" w:rsidP="009C6621">
            <w:pPr>
              <w:pStyle w:val="TabellenTitelSTA"/>
            </w:pPr>
            <w:r>
              <w:t>Freigabe</w:t>
            </w:r>
            <w:r>
              <w:br/>
            </w:r>
            <w:proofErr w:type="spellStart"/>
            <w:r>
              <w:t>Approvato</w:t>
            </w:r>
            <w:proofErr w:type="spellEnd"/>
          </w:p>
        </w:tc>
      </w:tr>
      <w:tr w:rsidR="004F4C2E" w14:paraId="7DB96303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4F6FC289" w14:textId="77777777" w:rsidR="004F4C2E" w:rsidRDefault="004F4C2E" w:rsidP="009C6621">
            <w:pPr>
              <w:spacing w:before="60" w:after="60" w:line="240" w:lineRule="auto"/>
            </w:pPr>
            <w:r>
              <w:t>01</w:t>
            </w:r>
          </w:p>
        </w:tc>
        <w:tc>
          <w:tcPr>
            <w:tcW w:w="1276" w:type="dxa"/>
          </w:tcPr>
          <w:p w14:paraId="0D86DA57" w14:textId="77777777" w:rsidR="004F4C2E" w:rsidRDefault="004F4C2E" w:rsidP="009C6621">
            <w:pPr>
              <w:spacing w:before="60" w:after="60" w:line="240" w:lineRule="auto"/>
            </w:pPr>
            <w:r>
              <w:t>30/04/2013</w:t>
            </w:r>
          </w:p>
        </w:tc>
        <w:tc>
          <w:tcPr>
            <w:tcW w:w="2693" w:type="dxa"/>
          </w:tcPr>
          <w:p w14:paraId="0972E38C" w14:textId="77777777" w:rsidR="004F4C2E" w:rsidRDefault="004F4C2E" w:rsidP="009C6621">
            <w:pPr>
              <w:spacing w:before="60" w:after="60" w:line="240" w:lineRule="auto"/>
            </w:pPr>
            <w:r>
              <w:t>Ersterstellung</w:t>
            </w:r>
          </w:p>
        </w:tc>
        <w:tc>
          <w:tcPr>
            <w:tcW w:w="1134" w:type="dxa"/>
          </w:tcPr>
          <w:p w14:paraId="17901E38" w14:textId="77777777" w:rsidR="004F4C2E" w:rsidRDefault="004F4C2E" w:rsidP="009C6621">
            <w:pPr>
              <w:spacing w:before="60" w:after="60" w:line="240" w:lineRule="auto"/>
            </w:pPr>
            <w:r>
              <w:t>QM</w:t>
            </w:r>
          </w:p>
        </w:tc>
        <w:tc>
          <w:tcPr>
            <w:tcW w:w="1181" w:type="dxa"/>
          </w:tcPr>
          <w:p w14:paraId="0EE41234" w14:textId="77777777" w:rsidR="004F4C2E" w:rsidRDefault="004F4C2E" w:rsidP="009C6621">
            <w:pPr>
              <w:spacing w:before="60" w:after="60" w:line="240" w:lineRule="auto"/>
            </w:pPr>
            <w:r>
              <w:t>BRL PR</w:t>
            </w:r>
          </w:p>
        </w:tc>
        <w:tc>
          <w:tcPr>
            <w:tcW w:w="1087" w:type="dxa"/>
          </w:tcPr>
          <w:p w14:paraId="5E9B0FC8" w14:textId="77777777" w:rsidR="004F4C2E" w:rsidRDefault="004F4C2E" w:rsidP="009C6621">
            <w:pPr>
              <w:spacing w:before="60" w:after="60" w:line="240" w:lineRule="auto"/>
            </w:pPr>
            <w:r>
              <w:t>DIR</w:t>
            </w:r>
          </w:p>
        </w:tc>
      </w:tr>
      <w:tr w:rsidR="004F4C2E" w14:paraId="73353586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4C1877DB" w14:textId="77777777" w:rsidR="004F4C2E" w:rsidRDefault="004F4C2E" w:rsidP="009C6621">
            <w:pPr>
              <w:spacing w:before="60" w:after="60" w:line="240" w:lineRule="auto"/>
            </w:pPr>
            <w:r>
              <w:t>02</w:t>
            </w:r>
          </w:p>
        </w:tc>
        <w:tc>
          <w:tcPr>
            <w:tcW w:w="1276" w:type="dxa"/>
          </w:tcPr>
          <w:p w14:paraId="61BAD982" w14:textId="77777777" w:rsidR="004F4C2E" w:rsidRDefault="004F4C2E" w:rsidP="009C6621">
            <w:pPr>
              <w:spacing w:before="60" w:after="60" w:line="240" w:lineRule="auto"/>
            </w:pPr>
            <w:r>
              <w:t>24/07/2014</w:t>
            </w:r>
          </w:p>
        </w:tc>
        <w:tc>
          <w:tcPr>
            <w:tcW w:w="2693" w:type="dxa"/>
          </w:tcPr>
          <w:p w14:paraId="58373EF8" w14:textId="77777777" w:rsidR="004F4C2E" w:rsidRDefault="004F4C2E" w:rsidP="009C6621">
            <w:pPr>
              <w:spacing w:before="60" w:after="60" w:line="240" w:lineRule="auto"/>
            </w:pPr>
            <w:r>
              <w:t xml:space="preserve">Aggiornamento </w:t>
            </w:r>
          </w:p>
        </w:tc>
        <w:tc>
          <w:tcPr>
            <w:tcW w:w="1134" w:type="dxa"/>
          </w:tcPr>
          <w:p w14:paraId="5A779BC4" w14:textId="77777777" w:rsidR="004F4C2E" w:rsidRDefault="004F4C2E" w:rsidP="009C6621">
            <w:pPr>
              <w:spacing w:before="60" w:after="60" w:line="240" w:lineRule="auto"/>
            </w:pPr>
            <w:r>
              <w:t>QM</w:t>
            </w:r>
          </w:p>
        </w:tc>
        <w:tc>
          <w:tcPr>
            <w:tcW w:w="1181" w:type="dxa"/>
          </w:tcPr>
          <w:p w14:paraId="399F88B8" w14:textId="77777777" w:rsidR="004F4C2E" w:rsidRDefault="004F4C2E" w:rsidP="009C6621">
            <w:pPr>
              <w:spacing w:before="60" w:after="60" w:line="240" w:lineRule="auto"/>
            </w:pPr>
            <w:r>
              <w:t>BRL PR</w:t>
            </w:r>
          </w:p>
        </w:tc>
        <w:tc>
          <w:tcPr>
            <w:tcW w:w="1087" w:type="dxa"/>
          </w:tcPr>
          <w:p w14:paraId="384CBE81" w14:textId="77777777" w:rsidR="004F4C2E" w:rsidRDefault="004F4C2E" w:rsidP="009C6621">
            <w:pPr>
              <w:spacing w:before="60" w:after="60" w:line="240" w:lineRule="auto"/>
            </w:pPr>
            <w:r>
              <w:t>DIR</w:t>
            </w:r>
          </w:p>
        </w:tc>
      </w:tr>
      <w:tr w:rsidR="004F4C2E" w14:paraId="68A3BD3B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5B534DA3" w14:textId="77777777" w:rsidR="004F4C2E" w:rsidRDefault="004F4C2E" w:rsidP="009C6621">
            <w:pPr>
              <w:spacing w:before="60" w:after="60" w:line="240" w:lineRule="auto"/>
            </w:pPr>
            <w:r>
              <w:t>03</w:t>
            </w:r>
          </w:p>
        </w:tc>
        <w:tc>
          <w:tcPr>
            <w:tcW w:w="1276" w:type="dxa"/>
          </w:tcPr>
          <w:p w14:paraId="25D65F13" w14:textId="77777777" w:rsidR="004F4C2E" w:rsidRDefault="004F4C2E" w:rsidP="009C6621">
            <w:pPr>
              <w:spacing w:before="60" w:after="60" w:line="240" w:lineRule="auto"/>
            </w:pPr>
            <w:r>
              <w:t>30/10/2014</w:t>
            </w:r>
          </w:p>
        </w:tc>
        <w:tc>
          <w:tcPr>
            <w:tcW w:w="2693" w:type="dxa"/>
          </w:tcPr>
          <w:p w14:paraId="2C0A3538" w14:textId="77777777" w:rsidR="004F4C2E" w:rsidRDefault="004F4C2E" w:rsidP="009C6621">
            <w:pPr>
              <w:spacing w:before="60" w:after="60" w:line="240" w:lineRule="auto"/>
            </w:pPr>
            <w:r>
              <w:t xml:space="preserve">Aggiornamento </w:t>
            </w:r>
          </w:p>
        </w:tc>
        <w:tc>
          <w:tcPr>
            <w:tcW w:w="1134" w:type="dxa"/>
          </w:tcPr>
          <w:p w14:paraId="1EA86C9A" w14:textId="77777777" w:rsidR="004F4C2E" w:rsidRDefault="004F4C2E" w:rsidP="009C6621">
            <w:pPr>
              <w:spacing w:before="60" w:after="60" w:line="240" w:lineRule="auto"/>
            </w:pPr>
            <w:r>
              <w:t>QM</w:t>
            </w:r>
          </w:p>
        </w:tc>
        <w:tc>
          <w:tcPr>
            <w:tcW w:w="1181" w:type="dxa"/>
          </w:tcPr>
          <w:p w14:paraId="3E5B1FD2" w14:textId="77777777" w:rsidR="004F4C2E" w:rsidRDefault="004F4C2E" w:rsidP="009C6621">
            <w:pPr>
              <w:spacing w:before="60" w:after="60" w:line="240" w:lineRule="auto"/>
            </w:pPr>
            <w:r>
              <w:t>BRL PR</w:t>
            </w:r>
          </w:p>
        </w:tc>
        <w:tc>
          <w:tcPr>
            <w:tcW w:w="1087" w:type="dxa"/>
          </w:tcPr>
          <w:p w14:paraId="48E086E4" w14:textId="77777777" w:rsidR="004F4C2E" w:rsidRDefault="004F4C2E" w:rsidP="009C6621">
            <w:pPr>
              <w:spacing w:before="60" w:after="60" w:line="240" w:lineRule="auto"/>
            </w:pPr>
            <w:r>
              <w:t>DIR</w:t>
            </w:r>
          </w:p>
        </w:tc>
      </w:tr>
      <w:tr w:rsidR="004F4C2E" w14:paraId="10E48755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6C9F698E" w14:textId="77777777" w:rsidR="004F4C2E" w:rsidRDefault="004F4C2E" w:rsidP="009C6621">
            <w:pPr>
              <w:spacing w:before="60" w:after="60" w:line="240" w:lineRule="auto"/>
            </w:pPr>
            <w:r>
              <w:t>04</w:t>
            </w:r>
          </w:p>
        </w:tc>
        <w:tc>
          <w:tcPr>
            <w:tcW w:w="1276" w:type="dxa"/>
          </w:tcPr>
          <w:p w14:paraId="3AA166B8" w14:textId="77777777" w:rsidR="004F4C2E" w:rsidRDefault="004F4C2E" w:rsidP="009C6621">
            <w:pPr>
              <w:spacing w:before="60" w:after="60" w:line="240" w:lineRule="auto"/>
            </w:pPr>
            <w:r>
              <w:t>24/10/2016</w:t>
            </w:r>
          </w:p>
        </w:tc>
        <w:tc>
          <w:tcPr>
            <w:tcW w:w="2693" w:type="dxa"/>
          </w:tcPr>
          <w:p w14:paraId="5CEE7DAE" w14:textId="77777777" w:rsidR="004F4C2E" w:rsidRDefault="004F4C2E" w:rsidP="009C6621">
            <w:pPr>
              <w:spacing w:before="60" w:after="60" w:line="240" w:lineRule="auto"/>
            </w:pPr>
            <w:r>
              <w:t xml:space="preserve">Aggiornamento </w:t>
            </w:r>
          </w:p>
        </w:tc>
        <w:tc>
          <w:tcPr>
            <w:tcW w:w="1134" w:type="dxa"/>
          </w:tcPr>
          <w:p w14:paraId="44585813" w14:textId="77777777" w:rsidR="004F4C2E" w:rsidRDefault="004F4C2E" w:rsidP="009C6621">
            <w:pPr>
              <w:spacing w:before="60" w:after="60" w:line="240" w:lineRule="auto"/>
            </w:pPr>
            <w:r>
              <w:t>QM</w:t>
            </w:r>
          </w:p>
        </w:tc>
        <w:tc>
          <w:tcPr>
            <w:tcW w:w="1181" w:type="dxa"/>
          </w:tcPr>
          <w:p w14:paraId="0C379EE8" w14:textId="77777777" w:rsidR="004F4C2E" w:rsidRDefault="004F4C2E" w:rsidP="009C6621">
            <w:pPr>
              <w:spacing w:before="60" w:after="60" w:line="240" w:lineRule="auto"/>
            </w:pPr>
            <w:r>
              <w:t>BRL PR</w:t>
            </w:r>
          </w:p>
        </w:tc>
        <w:tc>
          <w:tcPr>
            <w:tcW w:w="1087" w:type="dxa"/>
          </w:tcPr>
          <w:p w14:paraId="4CD7E121" w14:textId="77777777" w:rsidR="004F4C2E" w:rsidRDefault="004F4C2E" w:rsidP="009C6621">
            <w:pPr>
              <w:spacing w:before="60" w:after="60" w:line="240" w:lineRule="auto"/>
            </w:pPr>
            <w:r>
              <w:t>DIR</w:t>
            </w:r>
          </w:p>
        </w:tc>
      </w:tr>
      <w:tr w:rsidR="004F4C2E" w14:paraId="43AF5056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2A288147" w14:textId="77777777" w:rsidR="004F4C2E" w:rsidRDefault="004F4C2E" w:rsidP="009C6621">
            <w:pPr>
              <w:spacing w:before="60" w:after="60" w:line="240" w:lineRule="auto"/>
            </w:pPr>
            <w:r>
              <w:t>05</w:t>
            </w:r>
          </w:p>
        </w:tc>
        <w:tc>
          <w:tcPr>
            <w:tcW w:w="1276" w:type="dxa"/>
          </w:tcPr>
          <w:p w14:paraId="6EF43983" w14:textId="77777777" w:rsidR="004F4C2E" w:rsidRDefault="004F4C2E" w:rsidP="009C6621">
            <w:pPr>
              <w:spacing w:before="60" w:after="60" w:line="240" w:lineRule="auto"/>
            </w:pPr>
            <w:r>
              <w:t>30/07/2019</w:t>
            </w:r>
          </w:p>
        </w:tc>
        <w:tc>
          <w:tcPr>
            <w:tcW w:w="2693" w:type="dxa"/>
          </w:tcPr>
          <w:p w14:paraId="2A4F43B0" w14:textId="77777777" w:rsidR="004F4C2E" w:rsidRDefault="004F4C2E" w:rsidP="009C6621">
            <w:pPr>
              <w:spacing w:before="60" w:after="60" w:line="240" w:lineRule="auto"/>
            </w:pPr>
            <w:proofErr w:type="spellStart"/>
            <w:r>
              <w:t>Adeguamento</w:t>
            </w:r>
            <w:proofErr w:type="spellEnd"/>
            <w:r>
              <w:t xml:space="preserve"> ISO 45001</w:t>
            </w:r>
          </w:p>
        </w:tc>
        <w:tc>
          <w:tcPr>
            <w:tcW w:w="1134" w:type="dxa"/>
          </w:tcPr>
          <w:p w14:paraId="3DE47C65" w14:textId="77777777" w:rsidR="004F4C2E" w:rsidRDefault="004F4C2E" w:rsidP="009C6621">
            <w:pPr>
              <w:spacing w:before="60" w:after="60" w:line="240" w:lineRule="auto"/>
            </w:pPr>
            <w:r>
              <w:t>QM</w:t>
            </w:r>
          </w:p>
        </w:tc>
        <w:tc>
          <w:tcPr>
            <w:tcW w:w="1181" w:type="dxa"/>
          </w:tcPr>
          <w:p w14:paraId="01851725" w14:textId="77777777" w:rsidR="004F4C2E" w:rsidRDefault="004F4C2E" w:rsidP="009C6621">
            <w:pPr>
              <w:spacing w:before="60" w:after="60" w:line="240" w:lineRule="auto"/>
            </w:pPr>
            <w:r>
              <w:t>GDIR</w:t>
            </w:r>
          </w:p>
        </w:tc>
        <w:tc>
          <w:tcPr>
            <w:tcW w:w="1087" w:type="dxa"/>
          </w:tcPr>
          <w:p w14:paraId="69D5A1DB" w14:textId="77777777" w:rsidR="004F4C2E" w:rsidRDefault="004F4C2E" w:rsidP="009C6621">
            <w:pPr>
              <w:spacing w:before="60" w:after="60" w:line="240" w:lineRule="auto"/>
            </w:pPr>
            <w:r>
              <w:t>DIR</w:t>
            </w:r>
          </w:p>
        </w:tc>
      </w:tr>
      <w:tr w:rsidR="004F4C2E" w14:paraId="54CFD76B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37A9C943" w14:textId="77777777" w:rsidR="004F4C2E" w:rsidRDefault="004F4C2E" w:rsidP="009C6621">
            <w:pPr>
              <w:spacing w:after="0"/>
            </w:pPr>
            <w:r>
              <w:t>06</w:t>
            </w:r>
          </w:p>
        </w:tc>
        <w:tc>
          <w:tcPr>
            <w:tcW w:w="1276" w:type="dxa"/>
          </w:tcPr>
          <w:p w14:paraId="079AD6E6" w14:textId="4D40BEF5" w:rsidR="004F4C2E" w:rsidRDefault="004F4C2E" w:rsidP="009C6621">
            <w:pPr>
              <w:spacing w:after="0"/>
            </w:pPr>
            <w:r>
              <w:t>16/06/</w:t>
            </w:r>
            <w:r w:rsidR="00B95651">
              <w:t>20</w:t>
            </w:r>
            <w:r>
              <w:t>20</w:t>
            </w:r>
          </w:p>
        </w:tc>
        <w:tc>
          <w:tcPr>
            <w:tcW w:w="2693" w:type="dxa"/>
          </w:tcPr>
          <w:p w14:paraId="5A32FAF0" w14:textId="77777777" w:rsidR="004F4C2E" w:rsidRDefault="004F4C2E" w:rsidP="009C6621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Nuova numerazione e adeguamento politica sicurezza ferroviaria</w:t>
            </w:r>
          </w:p>
        </w:tc>
        <w:tc>
          <w:tcPr>
            <w:tcW w:w="1134" w:type="dxa"/>
          </w:tcPr>
          <w:p w14:paraId="70D1AAAB" w14:textId="77777777" w:rsidR="004F4C2E" w:rsidRDefault="004F4C2E" w:rsidP="009C6621">
            <w:pPr>
              <w:spacing w:before="60" w:after="60" w:line="240" w:lineRule="auto"/>
            </w:pPr>
            <w:r>
              <w:t>QM</w:t>
            </w:r>
          </w:p>
        </w:tc>
        <w:tc>
          <w:tcPr>
            <w:tcW w:w="1181" w:type="dxa"/>
          </w:tcPr>
          <w:p w14:paraId="368D4806" w14:textId="77777777" w:rsidR="004F4C2E" w:rsidRDefault="004F4C2E" w:rsidP="009C6621">
            <w:pPr>
              <w:spacing w:before="60" w:after="60" w:line="240" w:lineRule="auto"/>
            </w:pPr>
            <w:r>
              <w:t>BRL VW</w:t>
            </w:r>
          </w:p>
        </w:tc>
        <w:tc>
          <w:tcPr>
            <w:tcW w:w="1087" w:type="dxa"/>
          </w:tcPr>
          <w:p w14:paraId="6510E937" w14:textId="77777777" w:rsidR="004F4C2E" w:rsidRDefault="004F4C2E" w:rsidP="009C6621">
            <w:pPr>
              <w:spacing w:before="60" w:after="60" w:line="240" w:lineRule="auto"/>
            </w:pPr>
            <w:r>
              <w:t xml:space="preserve">DIR </w:t>
            </w:r>
          </w:p>
        </w:tc>
      </w:tr>
      <w:tr w:rsidR="004F4C2E" w14:paraId="0BFC4456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4488080D" w14:textId="77777777" w:rsidR="004F4C2E" w:rsidRDefault="004F4C2E" w:rsidP="009C6621">
            <w:pPr>
              <w:spacing w:after="0"/>
            </w:pPr>
            <w:r>
              <w:t>07</w:t>
            </w:r>
          </w:p>
        </w:tc>
        <w:tc>
          <w:tcPr>
            <w:tcW w:w="1276" w:type="dxa"/>
          </w:tcPr>
          <w:p w14:paraId="31A9AEF1" w14:textId="2D439DA6" w:rsidR="004F4C2E" w:rsidRDefault="004F4C2E" w:rsidP="009C6621">
            <w:pPr>
              <w:spacing w:after="0"/>
            </w:pPr>
            <w:r>
              <w:t>15/06/</w:t>
            </w:r>
            <w:r w:rsidR="00B95651">
              <w:t>20</w:t>
            </w:r>
            <w:r>
              <w:t>21</w:t>
            </w:r>
          </w:p>
        </w:tc>
        <w:tc>
          <w:tcPr>
            <w:tcW w:w="2693" w:type="dxa"/>
          </w:tcPr>
          <w:p w14:paraId="55A933AF" w14:textId="77777777" w:rsidR="004F4C2E" w:rsidRDefault="004F4C2E" w:rsidP="009C6621">
            <w:pPr>
              <w:spacing w:after="0"/>
            </w:pPr>
            <w:proofErr w:type="spellStart"/>
            <w:r>
              <w:t>Inserimento</w:t>
            </w:r>
            <w:proofErr w:type="spellEnd"/>
            <w:r>
              <w:t xml:space="preserve"> Impianti </w:t>
            </w:r>
            <w:proofErr w:type="spellStart"/>
            <w:r>
              <w:t>fissi</w:t>
            </w:r>
            <w:proofErr w:type="spellEnd"/>
          </w:p>
        </w:tc>
        <w:tc>
          <w:tcPr>
            <w:tcW w:w="1134" w:type="dxa"/>
          </w:tcPr>
          <w:p w14:paraId="57309C23" w14:textId="77777777" w:rsidR="004F4C2E" w:rsidRDefault="004F4C2E" w:rsidP="009C6621">
            <w:pPr>
              <w:spacing w:after="0"/>
            </w:pPr>
            <w:r>
              <w:t>IMS</w:t>
            </w:r>
          </w:p>
        </w:tc>
        <w:tc>
          <w:tcPr>
            <w:tcW w:w="1181" w:type="dxa"/>
          </w:tcPr>
          <w:p w14:paraId="7EE2C334" w14:textId="77777777" w:rsidR="004F4C2E" w:rsidRDefault="004F4C2E" w:rsidP="009C6621">
            <w:pPr>
              <w:spacing w:after="0"/>
            </w:pPr>
            <w:r>
              <w:t>Dir</w:t>
            </w:r>
          </w:p>
        </w:tc>
        <w:tc>
          <w:tcPr>
            <w:tcW w:w="1087" w:type="dxa"/>
          </w:tcPr>
          <w:p w14:paraId="5C678F96" w14:textId="77777777" w:rsidR="004F4C2E" w:rsidRDefault="004F4C2E" w:rsidP="009C6621">
            <w:pPr>
              <w:spacing w:after="0"/>
            </w:pPr>
            <w:r>
              <w:t>Dir</w:t>
            </w:r>
          </w:p>
        </w:tc>
      </w:tr>
      <w:tr w:rsidR="004F4C2E" w14:paraId="2AFB874B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67D65EB9" w14:textId="77777777" w:rsidR="004F4C2E" w:rsidRDefault="004F4C2E" w:rsidP="009C6621">
            <w:pPr>
              <w:spacing w:after="0"/>
            </w:pPr>
            <w:r>
              <w:t>08</w:t>
            </w:r>
          </w:p>
        </w:tc>
        <w:tc>
          <w:tcPr>
            <w:tcW w:w="1276" w:type="dxa"/>
          </w:tcPr>
          <w:p w14:paraId="25FCC3FD" w14:textId="5154B682" w:rsidR="004F4C2E" w:rsidRDefault="00DA0D74" w:rsidP="009C6621">
            <w:pPr>
              <w:spacing w:after="0"/>
            </w:pPr>
            <w:r>
              <w:t>01/12</w:t>
            </w:r>
            <w:r w:rsidR="0096192A">
              <w:t>/</w:t>
            </w:r>
            <w:r w:rsidR="00B95651">
              <w:t>20</w:t>
            </w:r>
            <w:r w:rsidR="0096192A">
              <w:t>22</w:t>
            </w:r>
          </w:p>
        </w:tc>
        <w:tc>
          <w:tcPr>
            <w:tcW w:w="2693" w:type="dxa"/>
          </w:tcPr>
          <w:p w14:paraId="6CF78026" w14:textId="74AE5304" w:rsidR="004F4C2E" w:rsidRDefault="00DA0D74" w:rsidP="009C6621">
            <w:pPr>
              <w:spacing w:after="0"/>
            </w:pPr>
            <w:proofErr w:type="spellStart"/>
            <w:r>
              <w:t>Revisione</w:t>
            </w:r>
            <w:proofErr w:type="spellEnd"/>
          </w:p>
        </w:tc>
        <w:tc>
          <w:tcPr>
            <w:tcW w:w="1134" w:type="dxa"/>
          </w:tcPr>
          <w:p w14:paraId="6DFC1754" w14:textId="1D1C1EF8" w:rsidR="004F4C2E" w:rsidRDefault="00C917B0" w:rsidP="009C6621">
            <w:pPr>
              <w:spacing w:after="0"/>
            </w:pPr>
            <w:r>
              <w:t>IMS</w:t>
            </w:r>
          </w:p>
        </w:tc>
        <w:tc>
          <w:tcPr>
            <w:tcW w:w="1181" w:type="dxa"/>
          </w:tcPr>
          <w:p w14:paraId="7B17F683" w14:textId="7C599560" w:rsidR="004F4C2E" w:rsidRDefault="00DA0D74" w:rsidP="009C6621">
            <w:pPr>
              <w:spacing w:after="0"/>
            </w:pPr>
            <w:r>
              <w:t>BRL VW</w:t>
            </w:r>
          </w:p>
        </w:tc>
        <w:tc>
          <w:tcPr>
            <w:tcW w:w="1087" w:type="dxa"/>
          </w:tcPr>
          <w:p w14:paraId="6158E950" w14:textId="32CF7444" w:rsidR="004F4C2E" w:rsidRDefault="00C917B0" w:rsidP="009C6621">
            <w:pPr>
              <w:spacing w:after="0"/>
            </w:pPr>
            <w:r>
              <w:t>Dir</w:t>
            </w:r>
          </w:p>
        </w:tc>
      </w:tr>
      <w:tr w:rsidR="00706B1F" w14:paraId="0FC033AE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62CD65A7" w14:textId="10981958" w:rsidR="00706B1F" w:rsidRDefault="00706B1F" w:rsidP="009C6621">
            <w:pPr>
              <w:spacing w:after="0"/>
            </w:pPr>
            <w:r>
              <w:t>09</w:t>
            </w:r>
          </w:p>
        </w:tc>
        <w:tc>
          <w:tcPr>
            <w:tcW w:w="1276" w:type="dxa"/>
          </w:tcPr>
          <w:p w14:paraId="7CC19540" w14:textId="5C548CC9" w:rsidR="00706B1F" w:rsidRDefault="00706B1F" w:rsidP="009C6621">
            <w:pPr>
              <w:spacing w:after="0"/>
            </w:pPr>
            <w:r>
              <w:t>08/06/2023</w:t>
            </w:r>
          </w:p>
        </w:tc>
        <w:tc>
          <w:tcPr>
            <w:tcW w:w="2693" w:type="dxa"/>
          </w:tcPr>
          <w:p w14:paraId="2987B36F" w14:textId="0330A1D6" w:rsidR="00706B1F" w:rsidRDefault="00706B1F" w:rsidP="009C6621">
            <w:pPr>
              <w:spacing w:after="0"/>
            </w:pPr>
            <w:proofErr w:type="spellStart"/>
            <w:r>
              <w:t>Inserimento</w:t>
            </w:r>
            <w:proofErr w:type="spellEnd"/>
            <w:r>
              <w:t xml:space="preserve"> </w:t>
            </w:r>
            <w:proofErr w:type="spellStart"/>
            <w:r>
              <w:t>obiettivi</w:t>
            </w:r>
            <w:proofErr w:type="spellEnd"/>
            <w:r>
              <w:t xml:space="preserve"> </w:t>
            </w:r>
            <w:proofErr w:type="spellStart"/>
            <w:r>
              <w:t>strategici</w:t>
            </w:r>
            <w:proofErr w:type="spellEnd"/>
          </w:p>
        </w:tc>
        <w:tc>
          <w:tcPr>
            <w:tcW w:w="1134" w:type="dxa"/>
          </w:tcPr>
          <w:p w14:paraId="55FB747A" w14:textId="34F3DBA5" w:rsidR="00706B1F" w:rsidRDefault="00706B1F" w:rsidP="009C6621">
            <w:pPr>
              <w:spacing w:after="0"/>
            </w:pPr>
            <w:r>
              <w:t>IMS</w:t>
            </w:r>
          </w:p>
        </w:tc>
        <w:tc>
          <w:tcPr>
            <w:tcW w:w="1181" w:type="dxa"/>
          </w:tcPr>
          <w:p w14:paraId="2AB04D47" w14:textId="447C3A36" w:rsidR="00706B1F" w:rsidRDefault="00706B1F" w:rsidP="009C6621">
            <w:pPr>
              <w:spacing w:after="0"/>
            </w:pPr>
            <w:r>
              <w:t>BRL VW</w:t>
            </w:r>
          </w:p>
        </w:tc>
        <w:tc>
          <w:tcPr>
            <w:tcW w:w="1087" w:type="dxa"/>
          </w:tcPr>
          <w:p w14:paraId="48917848" w14:textId="32596BC5" w:rsidR="00706B1F" w:rsidRDefault="00706B1F" w:rsidP="009C6621">
            <w:pPr>
              <w:spacing w:after="0"/>
            </w:pPr>
            <w:r>
              <w:t>Dir</w:t>
            </w:r>
          </w:p>
        </w:tc>
      </w:tr>
      <w:tr w:rsidR="00625D4C" w14:paraId="4BF46641" w14:textId="77777777" w:rsidTr="009C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704" w:type="dxa"/>
          </w:tcPr>
          <w:p w14:paraId="4E7DB436" w14:textId="170744A8" w:rsidR="00625D4C" w:rsidRDefault="00625D4C" w:rsidP="00625D4C">
            <w:pPr>
              <w:spacing w:after="0"/>
            </w:pPr>
            <w:r>
              <w:t>10</w:t>
            </w:r>
          </w:p>
        </w:tc>
        <w:tc>
          <w:tcPr>
            <w:tcW w:w="1276" w:type="dxa"/>
          </w:tcPr>
          <w:p w14:paraId="47776BEF" w14:textId="437617C6" w:rsidR="00625D4C" w:rsidRDefault="00625D4C" w:rsidP="00625D4C">
            <w:pPr>
              <w:spacing w:after="0"/>
            </w:pPr>
            <w:r>
              <w:t>18/12/2023</w:t>
            </w:r>
          </w:p>
        </w:tc>
        <w:tc>
          <w:tcPr>
            <w:tcW w:w="2693" w:type="dxa"/>
          </w:tcPr>
          <w:p w14:paraId="4B749461" w14:textId="23DA0D2B" w:rsidR="00625D4C" w:rsidRDefault="00625D4C" w:rsidP="00625D4C">
            <w:pPr>
              <w:spacing w:after="0"/>
            </w:pPr>
            <w:proofErr w:type="spellStart"/>
            <w:r>
              <w:t>Inserimento</w:t>
            </w:r>
            <w:proofErr w:type="spellEnd"/>
            <w:r>
              <w:t xml:space="preserve"> </w:t>
            </w:r>
            <w:proofErr w:type="spellStart"/>
            <w:r>
              <w:t>politica</w:t>
            </w:r>
            <w:proofErr w:type="spellEnd"/>
            <w:r>
              <w:t xml:space="preserve"> </w:t>
            </w:r>
            <w:proofErr w:type="spellStart"/>
            <w:r>
              <w:t>ambientale</w:t>
            </w:r>
            <w:proofErr w:type="spellEnd"/>
          </w:p>
        </w:tc>
        <w:tc>
          <w:tcPr>
            <w:tcW w:w="1134" w:type="dxa"/>
          </w:tcPr>
          <w:p w14:paraId="526D1DEF" w14:textId="378CC6D6" w:rsidR="00625D4C" w:rsidRDefault="00625D4C" w:rsidP="00625D4C">
            <w:pPr>
              <w:spacing w:after="0"/>
            </w:pPr>
            <w:r>
              <w:t>IMS</w:t>
            </w:r>
          </w:p>
        </w:tc>
        <w:tc>
          <w:tcPr>
            <w:tcW w:w="1181" w:type="dxa"/>
          </w:tcPr>
          <w:p w14:paraId="3F224BB7" w14:textId="2EB4CF9E" w:rsidR="00625D4C" w:rsidRDefault="00625D4C" w:rsidP="00625D4C">
            <w:pPr>
              <w:spacing w:after="0"/>
            </w:pPr>
            <w:r>
              <w:t>BRL VW</w:t>
            </w:r>
          </w:p>
        </w:tc>
        <w:tc>
          <w:tcPr>
            <w:tcW w:w="1087" w:type="dxa"/>
          </w:tcPr>
          <w:p w14:paraId="21BF88EB" w14:textId="698DAC00" w:rsidR="00625D4C" w:rsidRDefault="00625D4C" w:rsidP="00625D4C">
            <w:pPr>
              <w:spacing w:after="0"/>
            </w:pPr>
            <w:r>
              <w:t>Dir</w:t>
            </w:r>
          </w:p>
        </w:tc>
      </w:tr>
    </w:tbl>
    <w:p w14:paraId="0C1C5C9D" w14:textId="77777777" w:rsidR="004F4C2E" w:rsidRDefault="004F4C2E">
      <w:pPr>
        <w:pStyle w:val="OrtDatumSTA"/>
        <w:rPr>
          <w:lang w:val="it-IT"/>
        </w:rPr>
      </w:pPr>
    </w:p>
    <w:p w14:paraId="6AA9BD63" w14:textId="0A662815" w:rsidR="004F4C2E" w:rsidRDefault="004F4C2E">
      <w:pPr>
        <w:pStyle w:val="OrtDatumSTA"/>
        <w:rPr>
          <w:lang w:val="it-IT"/>
        </w:rPr>
        <w:sectPr w:rsidR="004F4C2E"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1797" w:right="851" w:bottom="454" w:left="2835" w:header="1418" w:footer="397" w:gutter="0"/>
          <w:pgNumType w:start="1"/>
          <w:cols w:space="720"/>
          <w:noEndnote/>
          <w:titlePg/>
        </w:sectPr>
      </w:pPr>
    </w:p>
    <w:tbl>
      <w:tblPr>
        <w:tblStyle w:val="Grigliatabell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1962A9" w:rsidRPr="0096192A" w14:paraId="517BA016" w14:textId="77777777" w:rsidTr="00391333">
        <w:tc>
          <w:tcPr>
            <w:tcW w:w="4678" w:type="dxa"/>
            <w:vAlign w:val="top"/>
          </w:tcPr>
          <w:p w14:paraId="0CD35EA7" w14:textId="5FF0362A" w:rsidR="001962A9" w:rsidRDefault="00503ADE" w:rsidP="00391333">
            <w:pPr>
              <w:pStyle w:val="TitelTabelleSTA"/>
            </w:pPr>
            <w:proofErr w:type="spellStart"/>
            <w:r>
              <w:rPr>
                <w:lang w:val="it-IT"/>
              </w:rPr>
              <w:lastRenderedPageBreak/>
              <w:t>Unternehmenspolitik</w:t>
            </w:r>
            <w:proofErr w:type="spellEnd"/>
          </w:p>
        </w:tc>
        <w:tc>
          <w:tcPr>
            <w:tcW w:w="4536" w:type="dxa"/>
            <w:vAlign w:val="top"/>
          </w:tcPr>
          <w:p w14:paraId="23E2DE6C" w14:textId="59D3289D" w:rsidR="001962A9" w:rsidRDefault="00503ADE" w:rsidP="00391333">
            <w:pPr>
              <w:pStyle w:val="TitelTabelleSTA"/>
              <w:rPr>
                <w:lang w:val="it-IT"/>
              </w:rPr>
            </w:pPr>
            <w:r>
              <w:rPr>
                <w:lang w:val="it-IT"/>
              </w:rPr>
              <w:t>Politica aziendale</w:t>
            </w:r>
          </w:p>
        </w:tc>
      </w:tr>
      <w:tr w:rsidR="001962A9" w:rsidRPr="0096192A" w14:paraId="6CB6D87B" w14:textId="77777777" w:rsidTr="00391333">
        <w:tc>
          <w:tcPr>
            <w:tcW w:w="4678" w:type="dxa"/>
            <w:vAlign w:val="top"/>
          </w:tcPr>
          <w:p w14:paraId="367F9013" w14:textId="7222A8BD" w:rsidR="00DA0D74" w:rsidRPr="00DA0D74" w:rsidRDefault="005B5374">
            <w:pPr>
              <w:pStyle w:val="Sommario1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de-DE" w:eastAsia="it-IT"/>
              </w:rPr>
            </w:pPr>
            <w:r>
              <w:rPr>
                <w:lang w:val="de-DE"/>
              </w:rPr>
              <w:fldChar w:fldCharType="begin"/>
            </w:r>
            <w:r w:rsidRPr="0032399E">
              <w:rPr>
                <w:lang w:val="de-DE"/>
              </w:rPr>
              <w:instrText xml:space="preserve"> TOC \t "Ü3_links_STA;3;Ü2_links_STA;2;Ü1_links_STA;1" </w:instrText>
            </w:r>
            <w:r>
              <w:rPr>
                <w:lang w:val="de-DE"/>
              </w:rPr>
              <w:fldChar w:fldCharType="separate"/>
            </w:r>
            <w:r w:rsidR="00DA0D74" w:rsidRPr="00DA0D74">
              <w:rPr>
                <w:noProof/>
                <w:lang w:val="de-DE"/>
              </w:rPr>
              <w:t>1</w:t>
            </w:r>
            <w:r w:rsidR="00DA0D74"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de-DE" w:eastAsia="it-IT"/>
              </w:rPr>
              <w:tab/>
            </w:r>
            <w:r w:rsidR="00DA0D74" w:rsidRPr="00DA0D74">
              <w:rPr>
                <w:noProof/>
                <w:lang w:val="de-DE"/>
              </w:rPr>
              <w:t>Vision</w:t>
            </w:r>
            <w:r w:rsidR="00DA0D74" w:rsidRPr="00DA0D74">
              <w:rPr>
                <w:noProof/>
                <w:lang w:val="de-DE"/>
              </w:rPr>
              <w:tab/>
            </w:r>
            <w:r w:rsidR="00DA0D74">
              <w:rPr>
                <w:noProof/>
              </w:rPr>
              <w:fldChar w:fldCharType="begin"/>
            </w:r>
            <w:r w:rsidR="00DA0D74" w:rsidRPr="00DA0D74">
              <w:rPr>
                <w:noProof/>
                <w:lang w:val="de-DE"/>
              </w:rPr>
              <w:instrText xml:space="preserve"> PAGEREF _Toc120798515 \h </w:instrText>
            </w:r>
            <w:r w:rsidR="00DA0D74">
              <w:rPr>
                <w:noProof/>
              </w:rPr>
            </w:r>
            <w:r w:rsidR="00DA0D74">
              <w:rPr>
                <w:noProof/>
              </w:rPr>
              <w:fldChar w:fldCharType="separate"/>
            </w:r>
            <w:r w:rsidR="00EE77F5">
              <w:rPr>
                <w:noProof/>
                <w:lang w:val="de-DE"/>
              </w:rPr>
              <w:t>3</w:t>
            </w:r>
            <w:r w:rsidR="00DA0D74">
              <w:rPr>
                <w:noProof/>
              </w:rPr>
              <w:fldChar w:fldCharType="end"/>
            </w:r>
          </w:p>
          <w:p w14:paraId="56C6F4A7" w14:textId="23E02CED" w:rsidR="00DA0D74" w:rsidRPr="00DA0D74" w:rsidRDefault="00DA0D74">
            <w:pPr>
              <w:pStyle w:val="Sommario1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de-DE" w:eastAsia="it-IT"/>
              </w:rPr>
            </w:pPr>
            <w:r w:rsidRPr="00DA0D74">
              <w:rPr>
                <w:noProof/>
                <w:lang w:val="de-DE"/>
              </w:rPr>
              <w:t>2</w:t>
            </w:r>
            <w:r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de-DE" w:eastAsia="it-IT"/>
              </w:rPr>
              <w:tab/>
            </w:r>
            <w:r w:rsidRPr="00DA0D74">
              <w:rPr>
                <w:noProof/>
                <w:lang w:val="de-DE"/>
              </w:rPr>
              <w:t>Mission</w:t>
            </w:r>
            <w:r w:rsidRPr="00DA0D74">
              <w:rPr>
                <w:noProof/>
                <w:lang w:val="de-DE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de-DE"/>
              </w:rPr>
              <w:instrText xml:space="preserve"> PAGEREF _Toc120798516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de-DE"/>
              </w:rPr>
              <w:t>3</w:t>
            </w:r>
            <w:r>
              <w:rPr>
                <w:noProof/>
              </w:rPr>
              <w:fldChar w:fldCharType="end"/>
            </w:r>
          </w:p>
          <w:p w14:paraId="29A49D03" w14:textId="23AE3BCF" w:rsidR="00DA0D74" w:rsidRPr="00DA0D74" w:rsidRDefault="00DA0D74">
            <w:pPr>
              <w:pStyle w:val="Sommario1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de-DE" w:eastAsia="it-IT"/>
              </w:rPr>
            </w:pPr>
            <w:r w:rsidRPr="00DA0D74">
              <w:rPr>
                <w:noProof/>
                <w:lang w:val="de-DE"/>
              </w:rPr>
              <w:t>3</w:t>
            </w:r>
            <w:r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de-DE" w:eastAsia="it-IT"/>
              </w:rPr>
              <w:tab/>
            </w:r>
            <w:r w:rsidRPr="00DA0D74">
              <w:rPr>
                <w:noProof/>
                <w:lang w:val="de-DE"/>
              </w:rPr>
              <w:t>Politik</w:t>
            </w:r>
            <w:r w:rsidRPr="00DA0D74">
              <w:rPr>
                <w:noProof/>
                <w:lang w:val="de-DE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de-DE"/>
              </w:rPr>
              <w:instrText xml:space="preserve"> PAGEREF _Toc120798517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de-DE"/>
              </w:rPr>
              <w:t>3</w:t>
            </w:r>
            <w:r>
              <w:rPr>
                <w:noProof/>
              </w:rPr>
              <w:fldChar w:fldCharType="end"/>
            </w:r>
          </w:p>
          <w:p w14:paraId="2B28369C" w14:textId="24406C2A" w:rsidR="00DA0D74" w:rsidRP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eastAsia="it-IT"/>
              </w:rPr>
            </w:pPr>
            <w:r>
              <w:t>3.1</w:t>
            </w:r>
            <w:r w:rsidRPr="00DA0D74">
              <w:rPr>
                <w:rFonts w:asciiTheme="minorHAnsi" w:eastAsiaTheme="minorEastAsia" w:hAnsiTheme="minorHAnsi" w:cstheme="minorBidi"/>
                <w:sz w:val="22"/>
                <w:lang w:eastAsia="it-IT"/>
              </w:rPr>
              <w:tab/>
            </w:r>
            <w:r>
              <w:t>Wer sind wir</w:t>
            </w:r>
            <w:r>
              <w:tab/>
            </w:r>
            <w:r>
              <w:fldChar w:fldCharType="begin"/>
            </w:r>
            <w:r>
              <w:instrText xml:space="preserve"> PAGEREF _Toc120798518 \h </w:instrText>
            </w:r>
            <w:r>
              <w:fldChar w:fldCharType="separate"/>
            </w:r>
            <w:r w:rsidR="00EE77F5">
              <w:t>3</w:t>
            </w:r>
            <w:r>
              <w:fldChar w:fldCharType="end"/>
            </w:r>
          </w:p>
          <w:p w14:paraId="40C3D331" w14:textId="608F27E0" w:rsidR="00DA0D74" w:rsidRP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eastAsia="it-IT"/>
              </w:rPr>
            </w:pPr>
            <w:r>
              <w:t>3.2</w:t>
            </w:r>
            <w:r w:rsidRPr="00DA0D74">
              <w:rPr>
                <w:rFonts w:asciiTheme="minorHAnsi" w:eastAsiaTheme="minorEastAsia" w:hAnsiTheme="minorHAnsi" w:cstheme="minorBidi"/>
                <w:sz w:val="22"/>
                <w:lang w:eastAsia="it-IT"/>
              </w:rPr>
              <w:tab/>
            </w:r>
            <w:r>
              <w:t>Unser Verhalten gegenüber Stakeholdern</w:t>
            </w:r>
            <w:r>
              <w:tab/>
            </w:r>
            <w:r>
              <w:fldChar w:fldCharType="begin"/>
            </w:r>
            <w:r>
              <w:instrText xml:space="preserve"> PAGEREF _Toc120798519 \h </w:instrText>
            </w:r>
            <w:r>
              <w:fldChar w:fldCharType="separate"/>
            </w:r>
            <w:r w:rsidR="00EE77F5">
              <w:t>4</w:t>
            </w:r>
            <w:r>
              <w:fldChar w:fldCharType="end"/>
            </w:r>
          </w:p>
          <w:p w14:paraId="3389D472" w14:textId="7BF86020" w:rsidR="00DA0D74" w:rsidRP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</w:pPr>
            <w:r>
              <w:rPr>
                <w:noProof/>
              </w:rPr>
              <w:t>3.2.1</w:t>
            </w:r>
            <w:r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  <w:tab/>
            </w:r>
            <w:r>
              <w:rPr>
                <w:noProof/>
              </w:rPr>
              <w:t>Bürgerinnen und Bürger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_Toc120798520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  <w:p w14:paraId="49A7E47E" w14:textId="6AB129DD" w:rsidR="00DA0D74" w:rsidRP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</w:pPr>
            <w:r>
              <w:rPr>
                <w:noProof/>
              </w:rPr>
              <w:t>3.2.2</w:t>
            </w:r>
            <w:r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  <w:tab/>
            </w:r>
            <w:r>
              <w:rPr>
                <w:noProof/>
              </w:rPr>
              <w:t>Nutzende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_Toc120798521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  <w:p w14:paraId="48F58FC3" w14:textId="76998A49" w:rsidR="00DA0D74" w:rsidRP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</w:pPr>
            <w:r w:rsidRPr="00DA0D74">
              <w:rPr>
                <w:noProof/>
              </w:rPr>
              <w:t>3.2.3</w:t>
            </w:r>
            <w:r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  <w:tab/>
            </w:r>
            <w:r w:rsidRPr="00DA0D74">
              <w:rPr>
                <w:noProof/>
              </w:rPr>
              <w:t>Land Südtirol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_Toc120798522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  <w:p w14:paraId="0F990B74" w14:textId="6FB0978A" w:rsidR="00DA0D74" w:rsidRP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</w:pPr>
            <w:r w:rsidRPr="00DA0D74">
              <w:rPr>
                <w:noProof/>
              </w:rPr>
              <w:t>3.2.4</w:t>
            </w:r>
            <w:r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  <w:tab/>
            </w:r>
            <w:r w:rsidRPr="00DA0D74">
              <w:rPr>
                <w:noProof/>
              </w:rPr>
              <w:t>Mitarbeitende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_Toc120798523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  <w:p w14:paraId="7D590BEC" w14:textId="2C6326FF" w:rsidR="00DA0D74" w:rsidRP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</w:pPr>
            <w:r w:rsidRPr="00DA0D74">
              <w:rPr>
                <w:noProof/>
              </w:rPr>
              <w:t>3.2.5</w:t>
            </w:r>
            <w:r w:rsidRP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it-IT"/>
              </w:rPr>
              <w:tab/>
            </w:r>
            <w:r w:rsidRPr="00DA0D74">
              <w:rPr>
                <w:noProof/>
              </w:rPr>
              <w:t>Lieferanten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_Toc120798524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  <w:p w14:paraId="5C2B5212" w14:textId="75607D9B" w:rsidR="00DA0D74" w:rsidRP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eastAsia="it-IT"/>
              </w:rPr>
            </w:pPr>
            <w:r w:rsidRPr="00DA0D74">
              <w:t>3.3</w:t>
            </w:r>
            <w:r w:rsidRPr="00DA0D74">
              <w:rPr>
                <w:rFonts w:asciiTheme="minorHAnsi" w:eastAsiaTheme="minorEastAsia" w:hAnsiTheme="minorHAnsi" w:cstheme="minorBidi"/>
                <w:sz w:val="22"/>
                <w:lang w:eastAsia="it-IT"/>
              </w:rPr>
              <w:tab/>
            </w:r>
            <w:r w:rsidRPr="00DA0D74">
              <w:t>Qualität</w:t>
            </w:r>
            <w:r>
              <w:tab/>
            </w:r>
            <w:r>
              <w:fldChar w:fldCharType="begin"/>
            </w:r>
            <w:r>
              <w:instrText xml:space="preserve"> PAGEREF _Toc120798525 \h </w:instrText>
            </w:r>
            <w:r>
              <w:fldChar w:fldCharType="separate"/>
            </w:r>
            <w:r w:rsidR="00EE77F5">
              <w:t>5</w:t>
            </w:r>
            <w:r>
              <w:fldChar w:fldCharType="end"/>
            </w:r>
          </w:p>
          <w:p w14:paraId="04F867C4" w14:textId="7D95057E" w:rsidR="00DA0D74" w:rsidRP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eastAsia="it-IT"/>
              </w:rPr>
            </w:pPr>
            <w:r w:rsidRPr="00DA0D74">
              <w:t>3.4</w:t>
            </w:r>
            <w:r w:rsidRPr="00DA0D74">
              <w:rPr>
                <w:rFonts w:asciiTheme="minorHAnsi" w:eastAsiaTheme="minorEastAsia" w:hAnsiTheme="minorHAnsi" w:cstheme="minorBidi"/>
                <w:sz w:val="22"/>
                <w:lang w:eastAsia="it-IT"/>
              </w:rPr>
              <w:tab/>
            </w:r>
            <w:r w:rsidRPr="00DA0D74">
              <w:t>Organisation und ständige Verbesserung</w:t>
            </w:r>
            <w:r>
              <w:tab/>
            </w:r>
            <w:r>
              <w:fldChar w:fldCharType="begin"/>
            </w:r>
            <w:r>
              <w:instrText xml:space="preserve"> PAGEREF _Toc120798526 \h </w:instrText>
            </w:r>
            <w:r>
              <w:fldChar w:fldCharType="separate"/>
            </w:r>
            <w:r w:rsidR="00EE77F5">
              <w:t>5</w:t>
            </w:r>
            <w:r>
              <w:fldChar w:fldCharType="end"/>
            </w:r>
          </w:p>
          <w:p w14:paraId="48B17AE8" w14:textId="094F6479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 w:rsidRPr="00864218">
              <w:rPr>
                <w:lang w:val="it-IT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Pr="00864218">
              <w:rPr>
                <w:lang w:val="it-IT"/>
              </w:rPr>
              <w:t>Sicherheit</w:t>
            </w:r>
            <w:r>
              <w:tab/>
            </w:r>
            <w:r>
              <w:fldChar w:fldCharType="begin"/>
            </w:r>
            <w:r>
              <w:instrText xml:space="preserve"> PAGEREF _Toc120798527 \h </w:instrText>
            </w:r>
            <w:r>
              <w:fldChar w:fldCharType="separate"/>
            </w:r>
            <w:r w:rsidR="00EE77F5">
              <w:t>5</w:t>
            </w:r>
            <w:r>
              <w:fldChar w:fldCharType="end"/>
            </w:r>
          </w:p>
          <w:p w14:paraId="5BC4F2AB" w14:textId="10A27E4D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 w:rsidRPr="00864218">
              <w:rPr>
                <w:lang w:val="it-IT"/>
              </w:rPr>
              <w:t>3.6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>
              <w:t>Rechtschaffenheit</w:t>
            </w:r>
            <w:r>
              <w:tab/>
            </w:r>
            <w:r>
              <w:fldChar w:fldCharType="begin"/>
            </w:r>
            <w:r>
              <w:instrText xml:space="preserve"> PAGEREF _Toc120798528 \h </w:instrText>
            </w:r>
            <w:r>
              <w:fldChar w:fldCharType="separate"/>
            </w:r>
            <w:r w:rsidR="00EE77F5">
              <w:t>6</w:t>
            </w:r>
            <w:r>
              <w:fldChar w:fldCharType="end"/>
            </w:r>
          </w:p>
          <w:p w14:paraId="2D9E628A" w14:textId="16D6EA75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 w:rsidRPr="00864218">
              <w:rPr>
                <w:lang w:val="it-IT"/>
              </w:rPr>
              <w:t>3.7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Pr="00864218">
              <w:rPr>
                <w:lang w:val="it-IT"/>
              </w:rPr>
              <w:t>Anwendung</w:t>
            </w:r>
            <w:r>
              <w:tab/>
            </w:r>
            <w:r>
              <w:fldChar w:fldCharType="begin"/>
            </w:r>
            <w:r>
              <w:instrText xml:space="preserve"> PAGEREF _Toc120798529 \h </w:instrText>
            </w:r>
            <w:r>
              <w:fldChar w:fldCharType="separate"/>
            </w:r>
            <w:r w:rsidR="00EE77F5">
              <w:t>6</w:t>
            </w:r>
            <w:r>
              <w:fldChar w:fldCharType="end"/>
            </w:r>
          </w:p>
          <w:p w14:paraId="6DBE2FDF" w14:textId="3037087F" w:rsidR="001962A9" w:rsidRDefault="005B5374" w:rsidP="00391333">
            <w:pPr>
              <w:pStyle w:val="Sommario1"/>
              <w:tabs>
                <w:tab w:val="left" w:pos="406"/>
              </w:tabs>
              <w:rPr>
                <w:lang w:val="de-DE"/>
              </w:rPr>
            </w:pPr>
            <w:r>
              <w:rPr>
                <w:lang w:val="de-DE"/>
              </w:rPr>
              <w:fldChar w:fldCharType="end"/>
            </w:r>
          </w:p>
        </w:tc>
        <w:tc>
          <w:tcPr>
            <w:tcW w:w="4536" w:type="dxa"/>
            <w:vAlign w:val="top"/>
          </w:tcPr>
          <w:p w14:paraId="4DBA3360" w14:textId="2A74D764" w:rsidR="00DA0D74" w:rsidRDefault="005B5374">
            <w:pPr>
              <w:pStyle w:val="Sommario1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it-IT" w:eastAsia="it-IT"/>
              </w:rPr>
            </w:pPr>
            <w:r>
              <w:fldChar w:fldCharType="begin"/>
            </w:r>
            <w:r w:rsidRPr="00710A7F">
              <w:rPr>
                <w:lang w:val="it-IT"/>
              </w:rPr>
              <w:instrText xml:space="preserve"> TOC \t "Ü1_rechts_STA;1;Ü2_rechts_STA;2;Ü3_rechts_STA;3" </w:instrText>
            </w:r>
            <w:r>
              <w:fldChar w:fldCharType="separate"/>
            </w:r>
            <w:r w:rsidR="00DA0D74" w:rsidRPr="00DA0D74">
              <w:rPr>
                <w:noProof/>
                <w:lang w:val="it-IT"/>
              </w:rPr>
              <w:t>1</w:t>
            </w:r>
            <w:r w:rsidR="00DA0D7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it-IT" w:eastAsia="it-IT"/>
              </w:rPr>
              <w:tab/>
            </w:r>
            <w:r w:rsidR="00DA0D74" w:rsidRPr="00DA0D74">
              <w:rPr>
                <w:noProof/>
                <w:lang w:val="it-IT"/>
              </w:rPr>
              <w:t>Vision</w:t>
            </w:r>
            <w:r w:rsidR="00DA0D74" w:rsidRPr="00DA0D74">
              <w:rPr>
                <w:noProof/>
                <w:lang w:val="it-IT"/>
              </w:rPr>
              <w:tab/>
            </w:r>
            <w:r w:rsidR="00DA0D74">
              <w:rPr>
                <w:noProof/>
              </w:rPr>
              <w:fldChar w:fldCharType="begin"/>
            </w:r>
            <w:r w:rsidR="00DA0D74" w:rsidRPr="00DA0D74">
              <w:rPr>
                <w:noProof/>
                <w:lang w:val="it-IT"/>
              </w:rPr>
              <w:instrText xml:space="preserve"> PAGEREF _Toc120798530 \h </w:instrText>
            </w:r>
            <w:r w:rsidR="00DA0D74">
              <w:rPr>
                <w:noProof/>
              </w:rPr>
            </w:r>
            <w:r w:rsidR="00DA0D74"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3</w:t>
            </w:r>
            <w:r w:rsidR="00DA0D74">
              <w:rPr>
                <w:noProof/>
              </w:rPr>
              <w:fldChar w:fldCharType="end"/>
            </w:r>
          </w:p>
          <w:p w14:paraId="7B51C5CF" w14:textId="123EABEA" w:rsidR="00DA0D74" w:rsidRDefault="00DA0D74">
            <w:pPr>
              <w:pStyle w:val="Sommario1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it-IT" w:eastAsia="it-IT"/>
              </w:rPr>
            </w:pPr>
            <w:r w:rsidRPr="00DA0D74">
              <w:rPr>
                <w:noProof/>
                <w:lang w:val="it-IT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it-IT" w:eastAsia="it-IT"/>
              </w:rPr>
              <w:tab/>
            </w:r>
            <w:r w:rsidRPr="00DA0D74">
              <w:rPr>
                <w:noProof/>
                <w:lang w:val="it-IT"/>
              </w:rPr>
              <w:t>Mission</w:t>
            </w:r>
            <w:r w:rsidRPr="00DA0D74">
              <w:rPr>
                <w:noProof/>
                <w:lang w:val="it-IT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it-IT"/>
              </w:rPr>
              <w:instrText xml:space="preserve"> PAGEREF _Toc120798531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3</w:t>
            </w:r>
            <w:r>
              <w:rPr>
                <w:noProof/>
              </w:rPr>
              <w:fldChar w:fldCharType="end"/>
            </w:r>
          </w:p>
          <w:p w14:paraId="0B1E9189" w14:textId="41F31BF7" w:rsidR="00DA0D74" w:rsidRDefault="00DA0D74">
            <w:pPr>
              <w:pStyle w:val="Sommario1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it-IT" w:eastAsia="it-IT"/>
              </w:rPr>
            </w:pPr>
            <w:r w:rsidRPr="00DA0D74">
              <w:rPr>
                <w:noProof/>
                <w:lang w:val="it-IT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it-IT" w:eastAsia="it-IT"/>
              </w:rPr>
              <w:tab/>
            </w:r>
            <w:r w:rsidRPr="00DA0D74">
              <w:rPr>
                <w:noProof/>
                <w:lang w:val="it-IT"/>
              </w:rPr>
              <w:t>Politica</w:t>
            </w:r>
            <w:r w:rsidRPr="00DA0D74">
              <w:rPr>
                <w:noProof/>
                <w:lang w:val="it-IT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it-IT"/>
              </w:rPr>
              <w:instrText xml:space="preserve"> PAGEREF _Toc120798532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3</w:t>
            </w:r>
            <w:r>
              <w:rPr>
                <w:noProof/>
              </w:rPr>
              <w:fldChar w:fldCharType="end"/>
            </w:r>
          </w:p>
          <w:p w14:paraId="2EC1E7A6" w14:textId="4A9551F2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 w:rsidRPr="00DA0D74">
              <w:rPr>
                <w:lang w:val="it-IT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Pr="00DA0D74">
              <w:rPr>
                <w:lang w:val="it-IT"/>
              </w:rPr>
              <w:t>Chi siamo</w:t>
            </w:r>
            <w:r w:rsidRPr="00DA0D74">
              <w:rPr>
                <w:lang w:val="it-IT"/>
              </w:rPr>
              <w:tab/>
            </w:r>
            <w:r>
              <w:fldChar w:fldCharType="begin"/>
            </w:r>
            <w:r w:rsidRPr="00DA0D74">
              <w:rPr>
                <w:lang w:val="it-IT"/>
              </w:rPr>
              <w:instrText xml:space="preserve"> PAGEREF _Toc120798533 \h </w:instrText>
            </w:r>
            <w:r>
              <w:fldChar w:fldCharType="separate"/>
            </w:r>
            <w:r w:rsidR="00EE77F5">
              <w:rPr>
                <w:lang w:val="it-IT"/>
              </w:rPr>
              <w:t>3</w:t>
            </w:r>
            <w:r>
              <w:fldChar w:fldCharType="end"/>
            </w:r>
          </w:p>
          <w:p w14:paraId="5FE08B97" w14:textId="7F78D561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 w:rsidRPr="00DA0D74">
              <w:rPr>
                <w:lang w:val="it-IT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Pr="00DA0D74">
              <w:rPr>
                <w:lang w:val="it-IT"/>
              </w:rPr>
              <w:t>Il nostro comportamento nei confronti delle parti interessate</w:t>
            </w:r>
            <w:r w:rsidRPr="00DA0D74">
              <w:rPr>
                <w:lang w:val="it-IT"/>
              </w:rPr>
              <w:tab/>
            </w:r>
            <w:r>
              <w:fldChar w:fldCharType="begin"/>
            </w:r>
            <w:r w:rsidRPr="00DA0D74">
              <w:rPr>
                <w:lang w:val="it-IT"/>
              </w:rPr>
              <w:instrText xml:space="preserve"> PAGEREF _Toc120798534 \h </w:instrText>
            </w:r>
            <w:r>
              <w:fldChar w:fldCharType="separate"/>
            </w:r>
            <w:r w:rsidR="00EE77F5">
              <w:rPr>
                <w:lang w:val="it-IT"/>
              </w:rPr>
              <w:t>4</w:t>
            </w:r>
            <w:r>
              <w:fldChar w:fldCharType="end"/>
            </w:r>
          </w:p>
          <w:p w14:paraId="44581A37" w14:textId="402A67A8" w:rsid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</w:pPr>
            <w:r w:rsidRPr="00DA0D74">
              <w:rPr>
                <w:noProof/>
                <w:lang w:val="it-IT"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  <w:tab/>
            </w:r>
            <w:r w:rsidRPr="00DA0D74">
              <w:rPr>
                <w:noProof/>
                <w:lang w:val="it-IT"/>
              </w:rPr>
              <w:t>Cittadini</w:t>
            </w:r>
            <w:r w:rsidRPr="00DA0D74">
              <w:rPr>
                <w:noProof/>
                <w:lang w:val="it-IT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it-IT"/>
              </w:rPr>
              <w:instrText xml:space="preserve"> PAGEREF _Toc120798535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4</w:t>
            </w:r>
            <w:r>
              <w:rPr>
                <w:noProof/>
              </w:rPr>
              <w:fldChar w:fldCharType="end"/>
            </w:r>
          </w:p>
          <w:p w14:paraId="02F27B36" w14:textId="27185417" w:rsid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</w:pPr>
            <w:r w:rsidRPr="00DA0D74">
              <w:rPr>
                <w:noProof/>
                <w:lang w:val="it-IT"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  <w:tab/>
            </w:r>
            <w:r w:rsidRPr="00DA0D74">
              <w:rPr>
                <w:noProof/>
                <w:lang w:val="it-IT"/>
              </w:rPr>
              <w:t>Utenti</w:t>
            </w:r>
            <w:r w:rsidRPr="00DA0D74">
              <w:rPr>
                <w:noProof/>
                <w:lang w:val="it-IT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it-IT"/>
              </w:rPr>
              <w:instrText xml:space="preserve"> PAGEREF _Toc120798536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4</w:t>
            </w:r>
            <w:r>
              <w:rPr>
                <w:noProof/>
              </w:rPr>
              <w:fldChar w:fldCharType="end"/>
            </w:r>
          </w:p>
          <w:p w14:paraId="2B6D882E" w14:textId="29EDFED2" w:rsid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</w:pPr>
            <w:r w:rsidRPr="00DA0D74">
              <w:rPr>
                <w:noProof/>
                <w:lang w:val="it-IT"/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  <w:tab/>
            </w:r>
            <w:r w:rsidRPr="00DA0D74">
              <w:rPr>
                <w:noProof/>
                <w:lang w:val="it-IT"/>
              </w:rPr>
              <w:t>Provincia</w:t>
            </w:r>
            <w:r w:rsidRPr="00DA0D74">
              <w:rPr>
                <w:noProof/>
                <w:lang w:val="it-IT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it-IT"/>
              </w:rPr>
              <w:instrText xml:space="preserve"> PAGEREF _Toc120798537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4</w:t>
            </w:r>
            <w:r>
              <w:rPr>
                <w:noProof/>
              </w:rPr>
              <w:fldChar w:fldCharType="end"/>
            </w:r>
          </w:p>
          <w:p w14:paraId="240E2415" w14:textId="2CBAA9B4" w:rsid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</w:pPr>
            <w:r w:rsidRPr="00DA0D74">
              <w:rPr>
                <w:noProof/>
                <w:lang w:val="it-IT"/>
              </w:rPr>
              <w:t>3.2.4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  <w:tab/>
            </w:r>
            <w:r w:rsidRPr="00DA0D74">
              <w:rPr>
                <w:noProof/>
                <w:lang w:val="it-IT"/>
              </w:rPr>
              <w:t>Collaboratori</w:t>
            </w:r>
            <w:r w:rsidRPr="00DA0D74">
              <w:rPr>
                <w:noProof/>
                <w:lang w:val="it-IT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it-IT"/>
              </w:rPr>
              <w:instrText xml:space="preserve"> PAGEREF _Toc120798538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4</w:t>
            </w:r>
            <w:r>
              <w:rPr>
                <w:noProof/>
              </w:rPr>
              <w:fldChar w:fldCharType="end"/>
            </w:r>
          </w:p>
          <w:p w14:paraId="4D8AFC2A" w14:textId="61C6740F" w:rsidR="00DA0D74" w:rsidRDefault="00DA0D74">
            <w:pPr>
              <w:pStyle w:val="Sommario3"/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</w:pPr>
            <w:r w:rsidRPr="00DA0D74">
              <w:rPr>
                <w:noProof/>
                <w:lang w:val="it-IT"/>
              </w:rPr>
              <w:t>3.2.5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it-IT" w:eastAsia="it-IT"/>
              </w:rPr>
              <w:tab/>
            </w:r>
            <w:r w:rsidRPr="00DA0D74">
              <w:rPr>
                <w:noProof/>
                <w:lang w:val="it-IT"/>
              </w:rPr>
              <w:t>Fornitori</w:t>
            </w:r>
            <w:r w:rsidRPr="00DA0D74">
              <w:rPr>
                <w:noProof/>
                <w:lang w:val="it-IT"/>
              </w:rPr>
              <w:tab/>
            </w:r>
            <w:r>
              <w:rPr>
                <w:noProof/>
              </w:rPr>
              <w:fldChar w:fldCharType="begin"/>
            </w:r>
            <w:r w:rsidRPr="00DA0D74">
              <w:rPr>
                <w:noProof/>
                <w:lang w:val="it-IT"/>
              </w:rPr>
              <w:instrText xml:space="preserve"> PAGEREF _Toc120798539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E77F5">
              <w:rPr>
                <w:noProof/>
                <w:lang w:val="it-IT"/>
              </w:rPr>
              <w:t>5</w:t>
            </w:r>
            <w:r>
              <w:rPr>
                <w:noProof/>
              </w:rPr>
              <w:fldChar w:fldCharType="end"/>
            </w:r>
          </w:p>
          <w:p w14:paraId="67F8BC7C" w14:textId="038AFCDE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 w:rsidRPr="00DA0D74">
              <w:rPr>
                <w:lang w:val="it-IT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Pr="00DA0D74">
              <w:rPr>
                <w:lang w:val="it-IT"/>
              </w:rPr>
              <w:t>Qualità</w:t>
            </w:r>
            <w:r w:rsidRPr="00DA0D74">
              <w:rPr>
                <w:lang w:val="it-IT"/>
              </w:rPr>
              <w:tab/>
            </w:r>
            <w:r>
              <w:fldChar w:fldCharType="begin"/>
            </w:r>
            <w:r w:rsidRPr="00DA0D74">
              <w:rPr>
                <w:lang w:val="it-IT"/>
              </w:rPr>
              <w:instrText xml:space="preserve"> PAGEREF _Toc120798540 \h </w:instrText>
            </w:r>
            <w:r>
              <w:fldChar w:fldCharType="separate"/>
            </w:r>
            <w:r w:rsidR="00EE77F5">
              <w:rPr>
                <w:lang w:val="it-IT"/>
              </w:rPr>
              <w:t>5</w:t>
            </w:r>
            <w:r>
              <w:fldChar w:fldCharType="end"/>
            </w:r>
          </w:p>
          <w:p w14:paraId="4C63CA19" w14:textId="349B5E7D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 w:rsidRPr="00DA0D74">
              <w:rPr>
                <w:lang w:val="it-IT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 w:rsidRPr="00DA0D74">
              <w:rPr>
                <w:lang w:val="it-IT"/>
              </w:rPr>
              <w:t>Organizzazione e miglioramento continuo</w:t>
            </w:r>
            <w:r w:rsidRPr="00DA0D74">
              <w:rPr>
                <w:lang w:val="it-IT"/>
              </w:rPr>
              <w:tab/>
            </w:r>
            <w:r>
              <w:fldChar w:fldCharType="begin"/>
            </w:r>
            <w:r w:rsidRPr="00DA0D74">
              <w:rPr>
                <w:lang w:val="it-IT"/>
              </w:rPr>
              <w:instrText xml:space="preserve"> PAGEREF _Toc120798541 \h </w:instrText>
            </w:r>
            <w:r>
              <w:fldChar w:fldCharType="separate"/>
            </w:r>
            <w:r w:rsidR="00EE77F5">
              <w:rPr>
                <w:lang w:val="it-IT"/>
              </w:rPr>
              <w:t>5</w:t>
            </w:r>
            <w:r>
              <w:fldChar w:fldCharType="end"/>
            </w:r>
          </w:p>
          <w:p w14:paraId="2B4CEDE3" w14:textId="49BFDB8B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>
              <w:t>3.5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>
              <w:t>Sicurezza</w:t>
            </w:r>
            <w:r>
              <w:tab/>
            </w:r>
            <w:r>
              <w:fldChar w:fldCharType="begin"/>
            </w:r>
            <w:r>
              <w:instrText xml:space="preserve"> PAGEREF _Toc120798542 \h </w:instrText>
            </w:r>
            <w:r>
              <w:fldChar w:fldCharType="separate"/>
            </w:r>
            <w:r w:rsidR="00EE77F5">
              <w:t>5</w:t>
            </w:r>
            <w:r>
              <w:fldChar w:fldCharType="end"/>
            </w:r>
          </w:p>
          <w:p w14:paraId="414ED7E9" w14:textId="67761E2C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>
              <w:t>3.6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>
              <w:t>Conformità normativa</w:t>
            </w:r>
            <w:r>
              <w:tab/>
            </w:r>
            <w:r>
              <w:fldChar w:fldCharType="begin"/>
            </w:r>
            <w:r>
              <w:instrText xml:space="preserve"> PAGEREF _Toc120798543 \h </w:instrText>
            </w:r>
            <w:r>
              <w:fldChar w:fldCharType="separate"/>
            </w:r>
            <w:r w:rsidR="00EE77F5">
              <w:t>6</w:t>
            </w:r>
            <w:r>
              <w:fldChar w:fldCharType="end"/>
            </w:r>
          </w:p>
          <w:p w14:paraId="08BDD333" w14:textId="2710FDE0" w:rsidR="00DA0D74" w:rsidRDefault="00DA0D74">
            <w:pPr>
              <w:pStyle w:val="Sommario2"/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</w:pPr>
            <w:r>
              <w:t>3.7</w:t>
            </w:r>
            <w:r>
              <w:rPr>
                <w:rFonts w:asciiTheme="minorHAnsi" w:eastAsiaTheme="minorEastAsia" w:hAnsiTheme="minorHAnsi" w:cstheme="minorBidi"/>
                <w:sz w:val="22"/>
                <w:lang w:val="it-IT" w:eastAsia="it-IT"/>
              </w:rPr>
              <w:tab/>
            </w:r>
            <w:r>
              <w:t>Applicazione</w:t>
            </w:r>
            <w:r>
              <w:tab/>
            </w:r>
            <w:r>
              <w:fldChar w:fldCharType="begin"/>
            </w:r>
            <w:r>
              <w:instrText xml:space="preserve"> PAGEREF _Toc120798544 \h </w:instrText>
            </w:r>
            <w:r>
              <w:fldChar w:fldCharType="separate"/>
            </w:r>
            <w:r w:rsidR="00EE77F5">
              <w:t>6</w:t>
            </w:r>
            <w:r>
              <w:fldChar w:fldCharType="end"/>
            </w:r>
          </w:p>
          <w:p w14:paraId="4DF28A77" w14:textId="755BFEED" w:rsidR="001962A9" w:rsidRPr="0032399E" w:rsidRDefault="005B5374" w:rsidP="00391333">
            <w:pPr>
              <w:rPr>
                <w:lang w:val="it-IT"/>
              </w:rPr>
            </w:pPr>
            <w:r>
              <w:rPr>
                <w:rFonts w:ascii="Frutiger 55 Roman" w:hAnsi="Frutiger 55 Roman"/>
                <w:color w:val="008FD0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3D9BD667" w14:textId="77777777" w:rsidR="001962A9" w:rsidRPr="0032399E" w:rsidRDefault="001962A9">
      <w:pPr>
        <w:rPr>
          <w:lang w:val="it-IT"/>
        </w:rPr>
      </w:pPr>
    </w:p>
    <w:p w14:paraId="1E7D00AA" w14:textId="77777777" w:rsidR="001962A9" w:rsidRDefault="005B5374">
      <w:pPr>
        <w:spacing w:line="240" w:lineRule="auto"/>
        <w:rPr>
          <w:lang w:val="it-IT"/>
        </w:rPr>
      </w:pPr>
      <w:r>
        <w:rPr>
          <w:lang w:val="it-IT"/>
        </w:rPr>
        <w:br w:type="page"/>
      </w:r>
    </w:p>
    <w:p w14:paraId="3C8F4C08" w14:textId="77777777" w:rsidR="001962A9" w:rsidRDefault="001962A9">
      <w:pPr>
        <w:rPr>
          <w:lang w:val="it-IT"/>
        </w:rPr>
      </w:pPr>
    </w:p>
    <w:tbl>
      <w:tblPr>
        <w:tblStyle w:val="Grigliatabell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962A9" w14:paraId="4448C11C" w14:textId="77777777" w:rsidTr="00391333">
        <w:tc>
          <w:tcPr>
            <w:tcW w:w="4536" w:type="dxa"/>
            <w:vAlign w:val="top"/>
          </w:tcPr>
          <w:p w14:paraId="60649350" w14:textId="6EF97946" w:rsidR="001962A9" w:rsidRDefault="004F4C2E" w:rsidP="00706B1F">
            <w:pPr>
              <w:pStyle w:val="1linksSTA"/>
            </w:pPr>
            <w:bookmarkStart w:id="0" w:name="_Toc120798515"/>
            <w:bookmarkStart w:id="1" w:name="Spalte_Links" w:colFirst="0" w:colLast="0"/>
            <w:bookmarkStart w:id="2" w:name="Spalte_Rechts" w:colFirst="1" w:colLast="1"/>
            <w:r w:rsidRPr="00706B1F">
              <w:t>Vision</w:t>
            </w:r>
            <w:bookmarkEnd w:id="0"/>
          </w:p>
        </w:tc>
        <w:tc>
          <w:tcPr>
            <w:tcW w:w="4536" w:type="dxa"/>
            <w:vAlign w:val="top"/>
          </w:tcPr>
          <w:p w14:paraId="0D745E0D" w14:textId="5B2F3B0C" w:rsidR="001962A9" w:rsidRDefault="004F4C2E" w:rsidP="00391333">
            <w:pPr>
              <w:pStyle w:val="1rechtsSTA"/>
            </w:pPr>
            <w:bookmarkStart w:id="3" w:name="_Toc120798530"/>
            <w:r>
              <w:t>Vision</w:t>
            </w:r>
            <w:bookmarkEnd w:id="3"/>
          </w:p>
        </w:tc>
      </w:tr>
      <w:tr w:rsidR="001962A9" w:rsidRPr="00332760" w14:paraId="550BB296" w14:textId="77777777" w:rsidTr="00391333">
        <w:tc>
          <w:tcPr>
            <w:tcW w:w="4536" w:type="dxa"/>
            <w:vAlign w:val="top"/>
          </w:tcPr>
          <w:p w14:paraId="36252557" w14:textId="11DE2285" w:rsidR="001962A9" w:rsidRPr="00EC155C" w:rsidRDefault="004F4C2E" w:rsidP="00391333">
            <w:r w:rsidRPr="00EC155C">
              <w:t xml:space="preserve">Wir </w:t>
            </w:r>
            <w:r w:rsidR="008436B4">
              <w:t>machen</w:t>
            </w:r>
            <w:r w:rsidRPr="00EC155C">
              <w:t xml:space="preserve"> Südtirol </w:t>
            </w:r>
            <w:r w:rsidR="008436B4">
              <w:t xml:space="preserve">zur </w:t>
            </w:r>
            <w:r w:rsidRPr="00EC155C">
              <w:t xml:space="preserve">Modellregion für alpine Mobilität, in der die Menschen effiziente, nachhaltige und </w:t>
            </w:r>
            <w:r w:rsidR="008436B4">
              <w:t xml:space="preserve">für </w:t>
            </w:r>
            <w:r w:rsidR="009650F1">
              <w:t xml:space="preserve">alle </w:t>
            </w:r>
            <w:r w:rsidRPr="00EC155C">
              <w:t>einfach zu nutzende Mobilitätslösungen bevorzugen.</w:t>
            </w:r>
          </w:p>
        </w:tc>
        <w:tc>
          <w:tcPr>
            <w:tcW w:w="4536" w:type="dxa"/>
            <w:vAlign w:val="top"/>
          </w:tcPr>
          <w:p w14:paraId="4A165019" w14:textId="2FD9DB2A" w:rsidR="001962A9" w:rsidRPr="00EC155C" w:rsidRDefault="004F4C2E" w:rsidP="004F4C2E">
            <w:pPr>
              <w:rPr>
                <w:lang w:val="it-IT"/>
              </w:rPr>
            </w:pPr>
            <w:r w:rsidRPr="00EC155C">
              <w:rPr>
                <w:lang w:val="it-IT"/>
              </w:rPr>
              <w:t>Rendiamo l’Alto Adige la regione modello per la mobilità alpina, nella quale le persone preferiscono utilizzare soluzioni efficienti</w:t>
            </w:r>
            <w:r w:rsidRPr="00EC155C" w:rsidDel="005A2B8A">
              <w:rPr>
                <w:lang w:val="it-IT"/>
              </w:rPr>
              <w:t xml:space="preserve"> </w:t>
            </w:r>
            <w:r w:rsidR="008436B4">
              <w:rPr>
                <w:lang w:val="it-IT"/>
              </w:rPr>
              <w:t xml:space="preserve">e sostenibili </w:t>
            </w:r>
            <w:r w:rsidRPr="00EC155C">
              <w:rPr>
                <w:lang w:val="it-IT"/>
              </w:rPr>
              <w:t>di mobilità integrata e di facile utilizzo per tutti.</w:t>
            </w:r>
          </w:p>
        </w:tc>
      </w:tr>
      <w:tr w:rsidR="004F4C2E" w:rsidRPr="00EC155C" w14:paraId="3D609E13" w14:textId="77777777" w:rsidTr="009C6621">
        <w:tc>
          <w:tcPr>
            <w:tcW w:w="4536" w:type="dxa"/>
            <w:vAlign w:val="top"/>
          </w:tcPr>
          <w:p w14:paraId="08677B60" w14:textId="5DC41E60" w:rsidR="004F4C2E" w:rsidRPr="00EC155C" w:rsidRDefault="004F4C2E" w:rsidP="009C6621">
            <w:pPr>
              <w:pStyle w:val="1linksSTA"/>
            </w:pPr>
            <w:bookmarkStart w:id="4" w:name="_Toc120798516"/>
            <w:r w:rsidRPr="00EC155C">
              <w:t>Mission</w:t>
            </w:r>
            <w:bookmarkEnd w:id="4"/>
          </w:p>
        </w:tc>
        <w:tc>
          <w:tcPr>
            <w:tcW w:w="4536" w:type="dxa"/>
            <w:vAlign w:val="top"/>
          </w:tcPr>
          <w:p w14:paraId="04F4C61B" w14:textId="3AC66944" w:rsidR="004F4C2E" w:rsidRPr="00EC155C" w:rsidRDefault="004F4C2E" w:rsidP="009C6621">
            <w:pPr>
              <w:pStyle w:val="1rechtsSTA"/>
            </w:pPr>
            <w:bookmarkStart w:id="5" w:name="_Toc120798531"/>
            <w:r w:rsidRPr="00EC155C">
              <w:t>Mission</w:t>
            </w:r>
            <w:bookmarkEnd w:id="5"/>
          </w:p>
        </w:tc>
      </w:tr>
      <w:tr w:rsidR="004F4C2E" w:rsidRPr="00332760" w14:paraId="692F3FF0" w14:textId="77777777" w:rsidTr="00391333">
        <w:tc>
          <w:tcPr>
            <w:tcW w:w="4536" w:type="dxa"/>
            <w:vAlign w:val="top"/>
          </w:tcPr>
          <w:p w14:paraId="73AE7D8C" w14:textId="71C2CF8F" w:rsidR="004F4C2E" w:rsidRPr="00EC155C" w:rsidRDefault="008436B4" w:rsidP="00391333">
            <w:r>
              <w:t xml:space="preserve">Die </w:t>
            </w:r>
            <w:r w:rsidR="00710A7F" w:rsidRPr="00EC155C">
              <w:t>STA entwickelt, plant</w:t>
            </w:r>
            <w:r>
              <w:t>,</w:t>
            </w:r>
            <w:r w:rsidR="00710A7F" w:rsidRPr="00EC155C">
              <w:t xml:space="preserve"> verwirklicht </w:t>
            </w:r>
            <w:r>
              <w:t xml:space="preserve">und betreibt zweckmäßige </w:t>
            </w:r>
            <w:r w:rsidR="00710A7F" w:rsidRPr="00EC155C">
              <w:t>Lösungen für Infrastrukturen, Systeme und Dienste</w:t>
            </w:r>
            <w:r>
              <w:t>,</w:t>
            </w:r>
            <w:r w:rsidR="00710A7F" w:rsidRPr="00EC155C">
              <w:t xml:space="preserve"> </w:t>
            </w:r>
            <w:r>
              <w:t>die</w:t>
            </w:r>
            <w:r w:rsidR="00710A7F" w:rsidRPr="00EC155C">
              <w:t xml:space="preserve"> dem neuesten Stand</w:t>
            </w:r>
            <w:r>
              <w:t xml:space="preserve"> entsprechen, um</w:t>
            </w:r>
            <w:r w:rsidR="00710A7F" w:rsidRPr="00EC155C">
              <w:t xml:space="preserve"> </w:t>
            </w:r>
            <w:r w:rsidRPr="00EC155C">
              <w:t>d</w:t>
            </w:r>
            <w:r>
              <w:t>a</w:t>
            </w:r>
            <w:r w:rsidRPr="00EC155C">
              <w:t xml:space="preserve">s Mobilitätsangebot </w:t>
            </w:r>
            <w:r>
              <w:t xml:space="preserve">laufend </w:t>
            </w:r>
            <w:r w:rsidR="00710A7F" w:rsidRPr="00EC155C">
              <w:t xml:space="preserve">zu </w:t>
            </w:r>
            <w:r>
              <w:t>s</w:t>
            </w:r>
            <w:r w:rsidR="00710A7F" w:rsidRPr="00EC155C">
              <w:t>teiger</w:t>
            </w:r>
            <w:r>
              <w:t>n</w:t>
            </w:r>
            <w:r w:rsidR="00710A7F" w:rsidRPr="00EC155C">
              <w:t xml:space="preserve"> und </w:t>
            </w:r>
            <w:r>
              <w:t>zu</w:t>
            </w:r>
            <w:r w:rsidR="00710A7F" w:rsidRPr="00EC155C">
              <w:t xml:space="preserve"> </w:t>
            </w:r>
            <w:r>
              <w:t>v</w:t>
            </w:r>
            <w:r w:rsidR="00710A7F" w:rsidRPr="00EC155C">
              <w:t>erbesser</w:t>
            </w:r>
            <w:r>
              <w:t>n.</w:t>
            </w:r>
          </w:p>
        </w:tc>
        <w:tc>
          <w:tcPr>
            <w:tcW w:w="4536" w:type="dxa"/>
            <w:vAlign w:val="top"/>
          </w:tcPr>
          <w:p w14:paraId="0813584D" w14:textId="6C7518F5" w:rsidR="004F4C2E" w:rsidRPr="00EC155C" w:rsidRDefault="004F4C2E" w:rsidP="004F4C2E">
            <w:pPr>
              <w:rPr>
                <w:lang w:val="it-IT"/>
              </w:rPr>
            </w:pPr>
            <w:r w:rsidRPr="00EC155C">
              <w:rPr>
                <w:lang w:val="it-IT"/>
              </w:rPr>
              <w:t>La STA sviluppa, progetta</w:t>
            </w:r>
            <w:r w:rsidR="008436B4">
              <w:rPr>
                <w:lang w:val="it-IT"/>
              </w:rPr>
              <w:t xml:space="preserve">, </w:t>
            </w:r>
            <w:r w:rsidRPr="00EC155C">
              <w:rPr>
                <w:lang w:val="it-IT"/>
              </w:rPr>
              <w:t xml:space="preserve">realizza </w:t>
            </w:r>
            <w:r w:rsidR="008436B4">
              <w:rPr>
                <w:lang w:val="it-IT"/>
              </w:rPr>
              <w:t xml:space="preserve">e gestisce </w:t>
            </w:r>
            <w:r w:rsidRPr="00EC155C">
              <w:rPr>
                <w:lang w:val="it-IT"/>
              </w:rPr>
              <w:t>soluzioni per infrastrutture, sistemi e servizi finalizzati al potenziamento e miglioramento continuo dell’offerta di mobilità, adottando know-how all’avanguardia.</w:t>
            </w:r>
          </w:p>
        </w:tc>
      </w:tr>
      <w:tr w:rsidR="004F4C2E" w:rsidRPr="00332760" w14:paraId="48F026BC" w14:textId="77777777" w:rsidTr="00391333">
        <w:tc>
          <w:tcPr>
            <w:tcW w:w="4536" w:type="dxa"/>
            <w:vAlign w:val="top"/>
          </w:tcPr>
          <w:p w14:paraId="5C8EC806" w14:textId="712A98A3" w:rsidR="004F4C2E" w:rsidRPr="00EC155C" w:rsidRDefault="004F4C2E" w:rsidP="004F4C2E">
            <w:r w:rsidRPr="00EC155C">
              <w:t>Die</w:t>
            </w:r>
            <w:r w:rsidR="009650F1">
              <w:t>se</w:t>
            </w:r>
            <w:r w:rsidRPr="00EC155C">
              <w:t xml:space="preserve"> Lösungen setzen die Nutze</w:t>
            </w:r>
            <w:r w:rsidR="009650F1">
              <w:t>nden</w:t>
            </w:r>
            <w:r w:rsidRPr="00EC155C">
              <w:t xml:space="preserve"> in</w:t>
            </w:r>
            <w:r w:rsidR="009650F1">
              <w:t xml:space="preserve"> den Mittelpunkt</w:t>
            </w:r>
            <w:r w:rsidRPr="00EC155C">
              <w:t xml:space="preserve"> und garantieren Sicherheit, </w:t>
            </w:r>
            <w:r w:rsidR="00914E7E">
              <w:t xml:space="preserve">den Umweltschutz, </w:t>
            </w:r>
            <w:r w:rsidR="009650F1">
              <w:t xml:space="preserve">eine </w:t>
            </w:r>
            <w:r w:rsidRPr="00EC155C">
              <w:t xml:space="preserve">einfache und intuitive </w:t>
            </w:r>
            <w:r w:rsidR="009650F1">
              <w:t>N</w:t>
            </w:r>
            <w:r w:rsidRPr="00EC155C">
              <w:t xml:space="preserve">utzung und </w:t>
            </w:r>
            <w:r w:rsidR="009650F1">
              <w:t>steigern</w:t>
            </w:r>
            <w:r w:rsidRPr="00EC155C">
              <w:t xml:space="preserve"> die Lebensqualität.</w:t>
            </w:r>
          </w:p>
        </w:tc>
        <w:tc>
          <w:tcPr>
            <w:tcW w:w="4536" w:type="dxa"/>
            <w:vAlign w:val="top"/>
          </w:tcPr>
          <w:p w14:paraId="6C9C72E2" w14:textId="7F4E00CA" w:rsidR="004F4C2E" w:rsidRPr="00EC155C" w:rsidRDefault="009650F1" w:rsidP="004F4C2E">
            <w:pPr>
              <w:rPr>
                <w:lang w:val="it-IT"/>
              </w:rPr>
            </w:pPr>
            <w:r>
              <w:rPr>
                <w:lang w:val="it-IT"/>
              </w:rPr>
              <w:t>Queste</w:t>
            </w:r>
            <w:r w:rsidR="00710A7F" w:rsidRPr="00EC155C">
              <w:rPr>
                <w:lang w:val="it-IT"/>
              </w:rPr>
              <w:t xml:space="preserve"> soluzioni mettono al centro l’utente, garantiscono la sicurezza, </w:t>
            </w:r>
            <w:r w:rsidR="00AC048A">
              <w:rPr>
                <w:lang w:val="it-IT"/>
              </w:rPr>
              <w:t xml:space="preserve">la tutela dell’ambiente, </w:t>
            </w:r>
            <w:r w:rsidR="00710A7F" w:rsidRPr="00EC155C">
              <w:rPr>
                <w:lang w:val="it-IT"/>
              </w:rPr>
              <w:t>l’utilizzo facile ed intuitivo e rendono migliore la qualità della vita.</w:t>
            </w:r>
            <w:r w:rsidR="00AC048A">
              <w:rPr>
                <w:lang w:val="it-IT"/>
              </w:rPr>
              <w:t xml:space="preserve"> </w:t>
            </w:r>
          </w:p>
        </w:tc>
      </w:tr>
      <w:tr w:rsidR="00706B1F" w:rsidRPr="00EC155C" w14:paraId="39454450" w14:textId="77777777" w:rsidTr="009C6621">
        <w:tc>
          <w:tcPr>
            <w:tcW w:w="4536" w:type="dxa"/>
            <w:vAlign w:val="top"/>
          </w:tcPr>
          <w:p w14:paraId="015EC649" w14:textId="58D7D081" w:rsidR="00706B1F" w:rsidRDefault="00B67FCF" w:rsidP="009C6621">
            <w:pPr>
              <w:pStyle w:val="1linksSTA"/>
            </w:pPr>
            <w:r w:rsidRPr="00B67FCF">
              <w:t>Strategische Ziele</w:t>
            </w:r>
          </w:p>
        </w:tc>
        <w:tc>
          <w:tcPr>
            <w:tcW w:w="4536" w:type="dxa"/>
            <w:vAlign w:val="top"/>
          </w:tcPr>
          <w:p w14:paraId="2BE9894E" w14:textId="620591F2" w:rsidR="00706B1F" w:rsidRPr="00EC155C" w:rsidRDefault="00706B1F" w:rsidP="009C6621">
            <w:pPr>
              <w:pStyle w:val="1rechtsSTA"/>
              <w:ind w:left="459" w:hanging="459"/>
            </w:pPr>
            <w:r>
              <w:t>Obiettivi strategici</w:t>
            </w:r>
          </w:p>
        </w:tc>
      </w:tr>
      <w:tr w:rsidR="00706B1F" w:rsidRPr="00706B1F" w14:paraId="271E35B6" w14:textId="77777777" w:rsidTr="009C6621">
        <w:tc>
          <w:tcPr>
            <w:tcW w:w="4536" w:type="dxa"/>
            <w:vAlign w:val="top"/>
          </w:tcPr>
          <w:p w14:paraId="2624C121" w14:textId="32DD7E3C" w:rsidR="00706B1F" w:rsidRDefault="00911D4A" w:rsidP="00706B1F">
            <w:pPr>
              <w:pStyle w:val="2linksSTA"/>
              <w:ind w:left="600"/>
            </w:pPr>
            <w:r w:rsidRPr="00911D4A">
              <w:t>Qualität</w:t>
            </w:r>
          </w:p>
        </w:tc>
        <w:tc>
          <w:tcPr>
            <w:tcW w:w="4536" w:type="dxa"/>
            <w:vAlign w:val="top"/>
          </w:tcPr>
          <w:p w14:paraId="6B11DB7D" w14:textId="471DB110" w:rsidR="00706B1F" w:rsidRDefault="00911D4A" w:rsidP="00706B1F">
            <w:pPr>
              <w:pStyle w:val="2rechtsSTA"/>
              <w:ind w:left="567" w:hanging="567"/>
            </w:pPr>
            <w:r>
              <w:t>Qualità</w:t>
            </w:r>
          </w:p>
        </w:tc>
      </w:tr>
      <w:tr w:rsidR="00706B1F" w:rsidRPr="00332760" w14:paraId="70A0EA9A" w14:textId="77777777" w:rsidTr="00E946AA">
        <w:tc>
          <w:tcPr>
            <w:tcW w:w="4536" w:type="dxa"/>
            <w:vAlign w:val="top"/>
          </w:tcPr>
          <w:p w14:paraId="3C2959C6" w14:textId="75E8F474" w:rsidR="00706B1F" w:rsidRDefault="00911D4A" w:rsidP="00E946AA">
            <w:r w:rsidRPr="00911D4A">
              <w:t xml:space="preserve">Unsere Infrastrukturen und Dienste sind einfach in der Handhabe, zugänglich für alle, zuverlässig und </w:t>
            </w:r>
            <w:r w:rsidR="005F16B5" w:rsidRPr="007B09F2">
              <w:t>zweckmäßig</w:t>
            </w:r>
            <w:r w:rsidRPr="00911D4A">
              <w:t>. Sauberkeit, Ästhetik</w:t>
            </w:r>
            <w:r w:rsidR="00914E7E">
              <w:t>, Umweltschutz</w:t>
            </w:r>
            <w:r w:rsidRPr="00911D4A">
              <w:t xml:space="preserve"> und Sicherheit schaffen ein ansprechendes </w:t>
            </w:r>
            <w:r w:rsidR="00914E7E">
              <w:t xml:space="preserve">Umfeld </w:t>
            </w:r>
            <w:r w:rsidRPr="00911D4A">
              <w:t xml:space="preserve">und Vertrauen. </w:t>
            </w:r>
            <w:r w:rsidR="00845F51">
              <w:t>Unser Qualitätsanspruch spiegelt sich in der Zufriedenheit unserer Kunden wider.</w:t>
            </w:r>
          </w:p>
        </w:tc>
        <w:tc>
          <w:tcPr>
            <w:tcW w:w="4536" w:type="dxa"/>
            <w:vAlign w:val="top"/>
          </w:tcPr>
          <w:p w14:paraId="1965C771" w14:textId="31B1D256" w:rsidR="00706B1F" w:rsidRPr="00332760" w:rsidRDefault="00911D4A" w:rsidP="00E946AA">
            <w:pPr>
              <w:rPr>
                <w:lang w:val="it-IT"/>
              </w:rPr>
            </w:pPr>
            <w:r w:rsidRPr="00DA50B5">
              <w:rPr>
                <w:lang w:val="it-IT"/>
              </w:rPr>
              <w:t>Le nostre infrastrutture e i nostri servizi sono facili da usare, accessibili a tutti, affidabili e funzionali. Pulizia, estetica</w:t>
            </w:r>
            <w:r w:rsidR="00AC048A">
              <w:rPr>
                <w:lang w:val="it-IT"/>
              </w:rPr>
              <w:t xml:space="preserve">, tutela dell’ambiente </w:t>
            </w:r>
            <w:r w:rsidRPr="00DA50B5">
              <w:rPr>
                <w:lang w:val="it-IT"/>
              </w:rPr>
              <w:t xml:space="preserve">sicurezza creano un </w:t>
            </w:r>
            <w:r w:rsidR="00AC048A">
              <w:rPr>
                <w:lang w:val="it-IT"/>
              </w:rPr>
              <w:t xml:space="preserve">contesto </w:t>
            </w:r>
            <w:r w:rsidRPr="00DA50B5">
              <w:rPr>
                <w:lang w:val="it-IT"/>
              </w:rPr>
              <w:t xml:space="preserve">attraente e trasmettono fiducia. </w:t>
            </w:r>
            <w:r w:rsidRPr="00332760">
              <w:rPr>
                <w:lang w:val="it-IT"/>
              </w:rPr>
              <w:t>Riconosciamo questa qualità nella soddisfazione degli utenti.</w:t>
            </w:r>
          </w:p>
        </w:tc>
      </w:tr>
      <w:tr w:rsidR="00706B1F" w:rsidRPr="00706B1F" w14:paraId="408A450A" w14:textId="77777777" w:rsidTr="00E946AA">
        <w:tc>
          <w:tcPr>
            <w:tcW w:w="4536" w:type="dxa"/>
            <w:vAlign w:val="top"/>
          </w:tcPr>
          <w:p w14:paraId="5E0A7D9F" w14:textId="3E807802" w:rsidR="00706B1F" w:rsidRDefault="00911D4A" w:rsidP="00706B1F">
            <w:pPr>
              <w:pStyle w:val="2linksSTA"/>
              <w:ind w:left="600"/>
            </w:pPr>
            <w:r w:rsidRPr="00911D4A">
              <w:t>Innovation</w:t>
            </w:r>
          </w:p>
        </w:tc>
        <w:tc>
          <w:tcPr>
            <w:tcW w:w="4536" w:type="dxa"/>
            <w:vAlign w:val="top"/>
          </w:tcPr>
          <w:p w14:paraId="538215C7" w14:textId="5830CC4A" w:rsidR="00706B1F" w:rsidRDefault="00911D4A" w:rsidP="00706B1F">
            <w:pPr>
              <w:pStyle w:val="2rechtsSTA"/>
              <w:ind w:left="567" w:hanging="567"/>
            </w:pPr>
            <w:r>
              <w:t>Innovazione</w:t>
            </w:r>
          </w:p>
        </w:tc>
      </w:tr>
      <w:tr w:rsidR="00706B1F" w:rsidRPr="00332760" w14:paraId="2FC7D71F" w14:textId="77777777" w:rsidTr="00E946AA">
        <w:tc>
          <w:tcPr>
            <w:tcW w:w="4536" w:type="dxa"/>
            <w:vAlign w:val="top"/>
          </w:tcPr>
          <w:p w14:paraId="66BA48F2" w14:textId="2001B38F" w:rsidR="00706B1F" w:rsidRDefault="00911D4A" w:rsidP="00706B1F">
            <w:r w:rsidRPr="00911D4A">
              <w:t>Innovation ist unser Anspruch und</w:t>
            </w:r>
            <w:r w:rsidR="005F16B5">
              <w:t xml:space="preserve"> zieht sich durch </w:t>
            </w:r>
            <w:r w:rsidRPr="00911D4A">
              <w:t xml:space="preserve">unsere Projekte, </w:t>
            </w:r>
            <w:r w:rsidR="005F16B5">
              <w:t>unser</w:t>
            </w:r>
            <w:r w:rsidR="007B09F2">
              <w:t>e</w:t>
            </w:r>
            <w:r w:rsidR="005F16B5">
              <w:t xml:space="preserve"> </w:t>
            </w:r>
            <w:r w:rsidRPr="00911D4A">
              <w:t xml:space="preserve">Dienstleistungen und </w:t>
            </w:r>
            <w:r w:rsidR="005F16B5">
              <w:t xml:space="preserve">unsere </w:t>
            </w:r>
            <w:r w:rsidRPr="00911D4A">
              <w:t>Tätigkeiten.</w:t>
            </w:r>
          </w:p>
        </w:tc>
        <w:tc>
          <w:tcPr>
            <w:tcW w:w="4536" w:type="dxa"/>
            <w:vAlign w:val="top"/>
          </w:tcPr>
          <w:p w14:paraId="138D5378" w14:textId="0D2E0D45" w:rsidR="00706B1F" w:rsidRPr="00DA50B5" w:rsidRDefault="00911D4A" w:rsidP="00706B1F">
            <w:pPr>
              <w:rPr>
                <w:lang w:val="it-IT"/>
              </w:rPr>
            </w:pPr>
            <w:r w:rsidRPr="00DA50B5">
              <w:rPr>
                <w:lang w:val="it-IT"/>
              </w:rPr>
              <w:t>L'innovazione è la nostra aspirazione ed è riscontrabile nei nostri progetti, nei nostri servizi e nelle nostre attività.</w:t>
            </w:r>
          </w:p>
        </w:tc>
      </w:tr>
      <w:tr w:rsidR="00706B1F" w:rsidRPr="00706B1F" w14:paraId="31438946" w14:textId="77777777" w:rsidTr="009C6621">
        <w:tc>
          <w:tcPr>
            <w:tcW w:w="4536" w:type="dxa"/>
            <w:vAlign w:val="top"/>
          </w:tcPr>
          <w:p w14:paraId="5CC6318B" w14:textId="79FCF072" w:rsidR="00706B1F" w:rsidRDefault="00911D4A" w:rsidP="00706B1F">
            <w:pPr>
              <w:pStyle w:val="2linksSTA"/>
              <w:ind w:left="600"/>
            </w:pPr>
            <w:r w:rsidRPr="00911D4A">
              <w:lastRenderedPageBreak/>
              <w:t>Effizienz</w:t>
            </w:r>
          </w:p>
        </w:tc>
        <w:tc>
          <w:tcPr>
            <w:tcW w:w="4536" w:type="dxa"/>
            <w:vAlign w:val="top"/>
          </w:tcPr>
          <w:p w14:paraId="3A678AC5" w14:textId="7B990F87" w:rsidR="00706B1F" w:rsidRPr="00EC155C" w:rsidRDefault="00911D4A" w:rsidP="00706B1F">
            <w:pPr>
              <w:pStyle w:val="2rechtsSTA"/>
              <w:ind w:left="567" w:hanging="567"/>
            </w:pPr>
            <w:r>
              <w:t>Efficienza</w:t>
            </w:r>
          </w:p>
        </w:tc>
      </w:tr>
      <w:tr w:rsidR="00706B1F" w:rsidRPr="00332760" w14:paraId="05BB46A2" w14:textId="77777777" w:rsidTr="009C6621">
        <w:tc>
          <w:tcPr>
            <w:tcW w:w="4536" w:type="dxa"/>
            <w:vAlign w:val="top"/>
          </w:tcPr>
          <w:p w14:paraId="063A9B81" w14:textId="3F7CA265" w:rsidR="00706B1F" w:rsidRDefault="00911D4A" w:rsidP="00706B1F">
            <w:r w:rsidRPr="00911D4A">
              <w:t xml:space="preserve">Wir gehen sorgsam mit den uns anvertrauten Steuergeldern um, indem wir in einer schlanken Organisation kurze Dienst- und Entscheidungswege leben und ein umfassendes Netzwerk pflegen. Unsere Projekte, Dienstleistungen und Tätigkeiten </w:t>
            </w:r>
            <w:r w:rsidR="005F16B5">
              <w:t>haben Wirkungskraft und</w:t>
            </w:r>
            <w:r w:rsidRPr="00911D4A">
              <w:t xml:space="preserve"> schaffen einen Mehrwert.</w:t>
            </w:r>
          </w:p>
        </w:tc>
        <w:tc>
          <w:tcPr>
            <w:tcW w:w="4536" w:type="dxa"/>
            <w:vAlign w:val="top"/>
          </w:tcPr>
          <w:p w14:paraId="116C6069" w14:textId="74689517" w:rsidR="00706B1F" w:rsidRPr="00DA50B5" w:rsidRDefault="00911D4A" w:rsidP="00706B1F">
            <w:pPr>
              <w:rPr>
                <w:lang w:val="it-IT"/>
              </w:rPr>
            </w:pPr>
            <w:r w:rsidRPr="00DA50B5">
              <w:rPr>
                <w:lang w:val="it-IT"/>
              </w:rPr>
              <w:t>Gestiamo con attenzione il denaro dei contribuenti che ci viene affidato, mantenendo canali decisionali e di servizio brevi, in un'organizzazione snella e coltivando una rete capillare. I nostri progetti, servizi e attività sono efficaci e creano valore aggiunto.</w:t>
            </w:r>
          </w:p>
        </w:tc>
      </w:tr>
      <w:tr w:rsidR="00706B1F" w:rsidRPr="00706B1F" w14:paraId="39F59474" w14:textId="77777777" w:rsidTr="009C6621">
        <w:tc>
          <w:tcPr>
            <w:tcW w:w="4536" w:type="dxa"/>
            <w:vAlign w:val="top"/>
          </w:tcPr>
          <w:p w14:paraId="2921503B" w14:textId="2759C081" w:rsidR="00706B1F" w:rsidRDefault="00911D4A" w:rsidP="00706B1F">
            <w:pPr>
              <w:pStyle w:val="2linksSTA"/>
              <w:ind w:left="600"/>
            </w:pPr>
            <w:r w:rsidRPr="00911D4A">
              <w:t>Kontinuität der Dienste</w:t>
            </w:r>
          </w:p>
        </w:tc>
        <w:tc>
          <w:tcPr>
            <w:tcW w:w="4536" w:type="dxa"/>
            <w:vAlign w:val="top"/>
          </w:tcPr>
          <w:p w14:paraId="7E0FA9E4" w14:textId="571DCB2A" w:rsidR="00706B1F" w:rsidRPr="00EC155C" w:rsidRDefault="00911D4A" w:rsidP="00706B1F">
            <w:pPr>
              <w:pStyle w:val="2rechtsSTA"/>
              <w:ind w:left="567" w:hanging="567"/>
            </w:pPr>
            <w:r>
              <w:t>Continuità dei servizi</w:t>
            </w:r>
          </w:p>
        </w:tc>
      </w:tr>
      <w:tr w:rsidR="00706B1F" w:rsidRPr="00332760" w14:paraId="62376BC2" w14:textId="77777777" w:rsidTr="009C6621">
        <w:tc>
          <w:tcPr>
            <w:tcW w:w="4536" w:type="dxa"/>
            <w:vAlign w:val="top"/>
          </w:tcPr>
          <w:p w14:paraId="40FC3B23" w14:textId="6B1C877F" w:rsidR="00706B1F" w:rsidRDefault="00911D4A" w:rsidP="00706B1F">
            <w:r w:rsidRPr="00911D4A">
              <w:t>Wir wollen die Kontinuität unserer Dienste unabhängig von Umweltbedingungen und externen Einflussfaktoren</w:t>
            </w:r>
            <w:r w:rsidR="005F16B5">
              <w:t xml:space="preserve"> gewährleisten</w:t>
            </w:r>
            <w:r w:rsidRPr="00911D4A">
              <w:t xml:space="preserve">, indem wir Prozesse standardisieren, Kompetenzen breit streuen und Anlagen </w:t>
            </w:r>
            <w:r w:rsidR="005F16B5">
              <w:t>sowie</w:t>
            </w:r>
            <w:r w:rsidRPr="00911D4A">
              <w:t xml:space="preserve"> Systeme laufend </w:t>
            </w:r>
            <w:r w:rsidR="005F16B5">
              <w:t>Instand halten</w:t>
            </w:r>
            <w:r w:rsidRPr="00911D4A">
              <w:t>.</w:t>
            </w:r>
          </w:p>
        </w:tc>
        <w:tc>
          <w:tcPr>
            <w:tcW w:w="4536" w:type="dxa"/>
            <w:vAlign w:val="top"/>
          </w:tcPr>
          <w:p w14:paraId="27758336" w14:textId="5AE65CB8" w:rsidR="00706B1F" w:rsidRPr="00DA50B5" w:rsidRDefault="00911D4A" w:rsidP="00706B1F">
            <w:pPr>
              <w:rPr>
                <w:lang w:val="it-IT"/>
              </w:rPr>
            </w:pPr>
            <w:r w:rsidRPr="00DA50B5">
              <w:rPr>
                <w:lang w:val="it-IT"/>
              </w:rPr>
              <w:t>Vogliamo garantire la continuità dei nostri servizi, indipendentemente dalle condizioni ambientali e dai fattori di influenza esterni, attraverso la standardizzazione dei processi, l'ampia diffusione delle competenze e la manutenzione continua di attrezzature e sistemi.</w:t>
            </w:r>
          </w:p>
        </w:tc>
      </w:tr>
      <w:tr w:rsidR="00706B1F" w:rsidRPr="00706B1F" w14:paraId="71A04D5F" w14:textId="77777777" w:rsidTr="00E946AA">
        <w:tc>
          <w:tcPr>
            <w:tcW w:w="4536" w:type="dxa"/>
            <w:vAlign w:val="top"/>
          </w:tcPr>
          <w:p w14:paraId="374FC472" w14:textId="73183E6A" w:rsidR="00706B1F" w:rsidRDefault="00911D4A" w:rsidP="00E946AA">
            <w:pPr>
              <w:pStyle w:val="2linksSTA"/>
              <w:ind w:left="600"/>
            </w:pPr>
            <w:r w:rsidRPr="00911D4A">
              <w:t>Attraktiver Arbeitgeber</w:t>
            </w:r>
          </w:p>
        </w:tc>
        <w:tc>
          <w:tcPr>
            <w:tcW w:w="4536" w:type="dxa"/>
            <w:vAlign w:val="top"/>
          </w:tcPr>
          <w:p w14:paraId="0A3014F2" w14:textId="0DD94557" w:rsidR="00706B1F" w:rsidRPr="00EC155C" w:rsidRDefault="00911D4A" w:rsidP="00E946AA">
            <w:pPr>
              <w:pStyle w:val="2rechtsSTA"/>
              <w:ind w:left="567" w:hanging="567"/>
            </w:pPr>
            <w:r>
              <w:t>Datore di lavoro attrattivo</w:t>
            </w:r>
          </w:p>
        </w:tc>
      </w:tr>
      <w:tr w:rsidR="00706B1F" w:rsidRPr="00332760" w14:paraId="03B2ABA5" w14:textId="77777777" w:rsidTr="009C6621">
        <w:tc>
          <w:tcPr>
            <w:tcW w:w="4536" w:type="dxa"/>
            <w:vAlign w:val="top"/>
          </w:tcPr>
          <w:p w14:paraId="2087C5DC" w14:textId="06A68A19" w:rsidR="00706B1F" w:rsidRDefault="00911D4A" w:rsidP="00706B1F">
            <w:r w:rsidRPr="00911D4A">
              <w:t xml:space="preserve">Wir wollen die </w:t>
            </w:r>
            <w:r w:rsidR="005F16B5">
              <w:t>„</w:t>
            </w:r>
            <w:r w:rsidRPr="00911D4A">
              <w:t>Besten</w:t>
            </w:r>
            <w:r w:rsidR="005F16B5">
              <w:t>“ in</w:t>
            </w:r>
            <w:r w:rsidR="007B09F2">
              <w:t xml:space="preserve"> unser</w:t>
            </w:r>
            <w:r w:rsidR="005F16B5">
              <w:t xml:space="preserve"> Team</w:t>
            </w:r>
            <w:r w:rsidRPr="00911D4A">
              <w:t xml:space="preserve"> holen und halten, indem wir als attraktiver Arbeitgeber vielfältige </w:t>
            </w:r>
            <w:r w:rsidR="005F16B5">
              <w:t>Positionen</w:t>
            </w:r>
            <w:r w:rsidRPr="00911D4A">
              <w:t xml:space="preserve"> mit spannenden und fordernden Aufgaben anbieten und die interne Durchlässigkeit gewährleisten. Wir pflegen einen wertschätzenden Umgang und leben </w:t>
            </w:r>
            <w:r w:rsidR="005F16B5">
              <w:t>eine authentische</w:t>
            </w:r>
            <w:r w:rsidRPr="00911D4A">
              <w:t xml:space="preserve"> Unternehmenskultur.</w:t>
            </w:r>
          </w:p>
        </w:tc>
        <w:tc>
          <w:tcPr>
            <w:tcW w:w="4536" w:type="dxa"/>
            <w:vAlign w:val="top"/>
          </w:tcPr>
          <w:p w14:paraId="13BE398E" w14:textId="3FD9F1B6" w:rsidR="00706B1F" w:rsidRPr="00DA50B5" w:rsidRDefault="00911D4A" w:rsidP="00706B1F">
            <w:pPr>
              <w:rPr>
                <w:lang w:val="it-IT"/>
              </w:rPr>
            </w:pPr>
            <w:r w:rsidRPr="00DA50B5">
              <w:rPr>
                <w:lang w:val="it-IT"/>
              </w:rPr>
              <w:t xml:space="preserve">Vogliamo attirare e fidelizzare i </w:t>
            </w:r>
            <w:r w:rsidR="008E1BB7">
              <w:rPr>
                <w:lang w:val="it-IT"/>
              </w:rPr>
              <w:t>“</w:t>
            </w:r>
            <w:r w:rsidRPr="00DA50B5">
              <w:rPr>
                <w:lang w:val="it-IT"/>
              </w:rPr>
              <w:t>migliori</w:t>
            </w:r>
            <w:r w:rsidR="00912283">
              <w:rPr>
                <w:lang w:val="it-IT"/>
              </w:rPr>
              <w:t>”</w:t>
            </w:r>
            <w:r w:rsidRPr="00DA50B5">
              <w:rPr>
                <w:lang w:val="it-IT"/>
              </w:rPr>
              <w:t>, offrendo, come datore di lavoro attrattivo, modelli di ruolo diversi con compiti stimolanti e impegnativi e garantendo la permeabilità interna. Coltiviamo interazioni gratificanti e viviamo la nostra cultura aziendale in modo autentico.</w:t>
            </w:r>
          </w:p>
        </w:tc>
      </w:tr>
      <w:tr w:rsidR="004F4C2E" w:rsidRPr="00EC155C" w14:paraId="4423A3BA" w14:textId="77777777" w:rsidTr="009C6621">
        <w:tc>
          <w:tcPr>
            <w:tcW w:w="4536" w:type="dxa"/>
            <w:vAlign w:val="top"/>
          </w:tcPr>
          <w:p w14:paraId="6088A3B8" w14:textId="2E7119E7" w:rsidR="004F4C2E" w:rsidRPr="00EC155C" w:rsidRDefault="007F61FA" w:rsidP="009C6621">
            <w:pPr>
              <w:pStyle w:val="1linksSTA"/>
            </w:pPr>
            <w:bookmarkStart w:id="6" w:name="_Toc120798517"/>
            <w:r>
              <w:t>Politik</w:t>
            </w:r>
            <w:bookmarkEnd w:id="6"/>
          </w:p>
        </w:tc>
        <w:tc>
          <w:tcPr>
            <w:tcW w:w="4536" w:type="dxa"/>
            <w:vAlign w:val="top"/>
          </w:tcPr>
          <w:p w14:paraId="74FDB55D" w14:textId="0068A692" w:rsidR="004F4C2E" w:rsidRPr="00EC155C" w:rsidRDefault="004F4C2E" w:rsidP="009C6621">
            <w:pPr>
              <w:pStyle w:val="1rechtsSTA"/>
              <w:ind w:left="459" w:hanging="459"/>
            </w:pPr>
            <w:bookmarkStart w:id="7" w:name="_Toc120798532"/>
            <w:r w:rsidRPr="00EC155C">
              <w:t>Politica</w:t>
            </w:r>
            <w:bookmarkEnd w:id="7"/>
          </w:p>
        </w:tc>
      </w:tr>
      <w:tr w:rsidR="004F4C2E" w:rsidRPr="00EC155C" w14:paraId="1509CE9E" w14:textId="77777777" w:rsidTr="00391333">
        <w:tc>
          <w:tcPr>
            <w:tcW w:w="4536" w:type="dxa"/>
            <w:vAlign w:val="top"/>
          </w:tcPr>
          <w:p w14:paraId="3268F911" w14:textId="2E0A78D0" w:rsidR="004F4C2E" w:rsidRPr="00EC155C" w:rsidRDefault="00C917B0" w:rsidP="004F4C2E">
            <w:pPr>
              <w:pStyle w:val="2linksSTA"/>
              <w:ind w:left="600"/>
            </w:pPr>
            <w:bookmarkStart w:id="8" w:name="_Toc120798518"/>
            <w:r w:rsidRPr="00EC155C">
              <w:t>Wer sind wir</w:t>
            </w:r>
            <w:bookmarkEnd w:id="8"/>
          </w:p>
        </w:tc>
        <w:tc>
          <w:tcPr>
            <w:tcW w:w="4536" w:type="dxa"/>
            <w:vAlign w:val="top"/>
          </w:tcPr>
          <w:p w14:paraId="0027E1B0" w14:textId="049C89FD" w:rsidR="004F4C2E" w:rsidRPr="00EC155C" w:rsidRDefault="004F4C2E" w:rsidP="00DA50B5">
            <w:pPr>
              <w:pStyle w:val="2rechtsSTA"/>
              <w:ind w:left="567" w:hanging="567"/>
            </w:pPr>
            <w:bookmarkStart w:id="9" w:name="_Toc120798533"/>
            <w:r w:rsidRPr="00EC155C">
              <w:t>Chi siamo</w:t>
            </w:r>
            <w:bookmarkEnd w:id="9"/>
          </w:p>
        </w:tc>
      </w:tr>
      <w:tr w:rsidR="004F4C2E" w:rsidRPr="00332760" w14:paraId="62AA812C" w14:textId="77777777" w:rsidTr="00391333">
        <w:tc>
          <w:tcPr>
            <w:tcW w:w="4536" w:type="dxa"/>
            <w:vAlign w:val="top"/>
          </w:tcPr>
          <w:p w14:paraId="2262E256" w14:textId="3F67F572" w:rsidR="004F4C2E" w:rsidRPr="00EC155C" w:rsidRDefault="00C917B0" w:rsidP="004F4C2E">
            <w:r w:rsidRPr="00EC155C">
              <w:t xml:space="preserve">Als Inhouse-Unternehmen sind wir der </w:t>
            </w:r>
            <w:r w:rsidR="009650F1">
              <w:t>„</w:t>
            </w:r>
            <w:r w:rsidRPr="00EC155C">
              <w:t>operative Arm</w:t>
            </w:r>
            <w:r w:rsidR="009650F1">
              <w:t>“</w:t>
            </w:r>
            <w:r w:rsidRPr="00EC155C">
              <w:t xml:space="preserve"> de</w:t>
            </w:r>
            <w:r w:rsidR="007F61FA">
              <w:t>s Landes</w:t>
            </w:r>
            <w:r w:rsidR="009650F1">
              <w:t xml:space="preserve"> Südtirol</w:t>
            </w:r>
            <w:r w:rsidRPr="00EC155C">
              <w:t xml:space="preserve">, </w:t>
            </w:r>
            <w:r w:rsidR="009650F1">
              <w:t>das</w:t>
            </w:r>
            <w:r w:rsidR="00B72913" w:rsidRPr="00EC155C">
              <w:t xml:space="preserve"> </w:t>
            </w:r>
            <w:r w:rsidR="00AA6379" w:rsidRPr="00EC155C">
              <w:t xml:space="preserve">alleiniger </w:t>
            </w:r>
            <w:r w:rsidRPr="00EC155C">
              <w:t>Anteilseigner</w:t>
            </w:r>
            <w:r w:rsidR="00B72913" w:rsidRPr="00EC155C">
              <w:t xml:space="preserve"> ist</w:t>
            </w:r>
            <w:r w:rsidR="00541F4C" w:rsidRPr="00EC155C">
              <w:t xml:space="preserve">. Wir </w:t>
            </w:r>
            <w:r w:rsidRPr="00EC155C">
              <w:t xml:space="preserve">erbringen Dienstleistungen und </w:t>
            </w:r>
            <w:r w:rsidR="00062E19">
              <w:t>setzen</w:t>
            </w:r>
            <w:r w:rsidRPr="00EC155C">
              <w:t xml:space="preserve"> für die Bürgerinnen und Bürger </w:t>
            </w:r>
            <w:r w:rsidR="005F16B5">
              <w:t xml:space="preserve">Projekte </w:t>
            </w:r>
            <w:r w:rsidR="00062E19">
              <w:t>um</w:t>
            </w:r>
            <w:r w:rsidRPr="00EC155C">
              <w:t>, die</w:t>
            </w:r>
            <w:r w:rsidR="009650F1">
              <w:t xml:space="preserve"> sich an den</w:t>
            </w:r>
            <w:r w:rsidRPr="00EC155C">
              <w:t xml:space="preserve"> </w:t>
            </w:r>
            <w:r w:rsidR="00212DE1" w:rsidRPr="00EC155C">
              <w:t xml:space="preserve">von der Landesregierung </w:t>
            </w:r>
            <w:r w:rsidR="009650F1">
              <w:t>fes</w:t>
            </w:r>
            <w:r w:rsidRPr="00EC155C">
              <w:t xml:space="preserve">tgelegten politischen Strategien </w:t>
            </w:r>
            <w:r w:rsidR="009650F1">
              <w:t>orientieren</w:t>
            </w:r>
            <w:r w:rsidRPr="00EC155C">
              <w:t>.</w:t>
            </w:r>
          </w:p>
        </w:tc>
        <w:tc>
          <w:tcPr>
            <w:tcW w:w="4536" w:type="dxa"/>
            <w:vAlign w:val="top"/>
          </w:tcPr>
          <w:p w14:paraId="4691CE77" w14:textId="04AC475D" w:rsidR="004F4C2E" w:rsidRPr="00EC155C" w:rsidRDefault="00EB266B" w:rsidP="004F4C2E">
            <w:pPr>
              <w:rPr>
                <w:lang w:val="it-IT"/>
              </w:rPr>
            </w:pPr>
            <w:r w:rsidRPr="00EC155C">
              <w:rPr>
                <w:lang w:val="it-IT"/>
              </w:rPr>
              <w:t xml:space="preserve">Come Società </w:t>
            </w:r>
            <w:r w:rsidR="008E1BB7">
              <w:rPr>
                <w:lang w:val="it-IT"/>
              </w:rPr>
              <w:t>i</w:t>
            </w:r>
            <w:r w:rsidRPr="00EC155C">
              <w:rPr>
                <w:lang w:val="it-IT"/>
              </w:rPr>
              <w:t>n-house, siamo “il braccio operativo” della Provincia, nostro socio unico, che fornisce servizi e realizza progetti per i cittadini in attuazione delle strategie politiche definite dalla Giunta Provinciale.</w:t>
            </w:r>
          </w:p>
        </w:tc>
      </w:tr>
      <w:tr w:rsidR="004F4C2E" w:rsidRPr="00332760" w14:paraId="6941D51A" w14:textId="77777777" w:rsidTr="00391333">
        <w:tc>
          <w:tcPr>
            <w:tcW w:w="4536" w:type="dxa"/>
            <w:vAlign w:val="top"/>
          </w:tcPr>
          <w:p w14:paraId="279E9A2C" w14:textId="182CCC0A" w:rsidR="004F4C2E" w:rsidRPr="00EC155C" w:rsidRDefault="00CB1B7B" w:rsidP="004F4C2E">
            <w:r>
              <w:t>W</w:t>
            </w:r>
            <w:r w:rsidR="00C917B0" w:rsidRPr="00EC155C">
              <w:t>ir</w:t>
            </w:r>
            <w:r>
              <w:t xml:space="preserve"> arbeiten</w:t>
            </w:r>
            <w:r w:rsidR="00C917B0" w:rsidRPr="00EC155C">
              <w:t xml:space="preserve"> mit Unternehmergeist</w:t>
            </w:r>
            <w:r>
              <w:t>,</w:t>
            </w:r>
            <w:r w:rsidR="00C917B0" w:rsidRPr="00EC155C">
              <w:t xml:space="preserve"> nach den Grundsätzen von Zuverlässigkeit</w:t>
            </w:r>
            <w:r w:rsidR="00914E7E">
              <w:t xml:space="preserve"> und </w:t>
            </w:r>
            <w:r w:rsidR="00914E7E">
              <w:lastRenderedPageBreak/>
              <w:t>Nachhaltigkeit</w:t>
            </w:r>
            <w:r w:rsidR="00C917B0" w:rsidRPr="00EC155C">
              <w:t xml:space="preserve"> und </w:t>
            </w:r>
            <w:r w:rsidRPr="00EC155C">
              <w:t xml:space="preserve">verfolgen </w:t>
            </w:r>
            <w:r w:rsidR="00C917B0" w:rsidRPr="00EC155C">
              <w:t>langfristige Ziele</w:t>
            </w:r>
            <w:r w:rsidR="009650F1">
              <w:t>. Dabei denken wir über</w:t>
            </w:r>
            <w:r w:rsidR="0090610B">
              <w:t xml:space="preserve"> den </w:t>
            </w:r>
            <w:r w:rsidR="005F16B5">
              <w:t xml:space="preserve">eigenen </w:t>
            </w:r>
            <w:r w:rsidR="0090610B">
              <w:t>Tellerrand hinaus.</w:t>
            </w:r>
          </w:p>
        </w:tc>
        <w:tc>
          <w:tcPr>
            <w:tcW w:w="4536" w:type="dxa"/>
            <w:vAlign w:val="top"/>
          </w:tcPr>
          <w:p w14:paraId="0A8D494D" w14:textId="0925D503" w:rsidR="004F4C2E" w:rsidRPr="00EC155C" w:rsidRDefault="00CB1B7B" w:rsidP="004F4C2E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O</w:t>
            </w:r>
            <w:r w:rsidR="00EB266B" w:rsidRPr="00EC155C">
              <w:rPr>
                <w:lang w:val="it-IT"/>
              </w:rPr>
              <w:t>periamo con uno spirito imprenditoriale secondo i principi dell’efficienza, dell’innovazione e dell’affidabilità</w:t>
            </w:r>
            <w:r w:rsidR="00AC048A">
              <w:rPr>
                <w:lang w:val="it-IT"/>
              </w:rPr>
              <w:t xml:space="preserve"> e della sostenibilità</w:t>
            </w:r>
            <w:r w:rsidR="00EB266B" w:rsidRPr="00EC155C">
              <w:rPr>
                <w:lang w:val="it-IT"/>
              </w:rPr>
              <w:t xml:space="preserve"> perseguendo obiettivi </w:t>
            </w:r>
            <w:r w:rsidR="00EB266B" w:rsidRPr="00EC155C">
              <w:rPr>
                <w:lang w:val="it-IT"/>
              </w:rPr>
              <w:lastRenderedPageBreak/>
              <w:t>a lungo termine</w:t>
            </w:r>
            <w:r w:rsidR="0090610B">
              <w:rPr>
                <w:lang w:val="it-IT"/>
              </w:rPr>
              <w:t>, pensando anche fuori dagli schemi</w:t>
            </w:r>
            <w:r w:rsidR="00EB266B" w:rsidRPr="00EC155C">
              <w:rPr>
                <w:lang w:val="it-IT"/>
              </w:rPr>
              <w:t>.</w:t>
            </w:r>
          </w:p>
        </w:tc>
      </w:tr>
      <w:tr w:rsidR="004F4C2E" w:rsidRPr="00332760" w14:paraId="00129E0D" w14:textId="77777777" w:rsidTr="00391333">
        <w:tc>
          <w:tcPr>
            <w:tcW w:w="4536" w:type="dxa"/>
            <w:vAlign w:val="top"/>
          </w:tcPr>
          <w:p w14:paraId="0BBE30D3" w14:textId="10B1CEE1" w:rsidR="004F4C2E" w:rsidRPr="00EC155C" w:rsidRDefault="00C917B0" w:rsidP="004F4C2E">
            <w:r w:rsidRPr="00EC155C">
              <w:lastRenderedPageBreak/>
              <w:t xml:space="preserve">Wir beschäftigen uns mit </w:t>
            </w:r>
            <w:r w:rsidR="00252E5B" w:rsidRPr="00EC155C">
              <w:t xml:space="preserve">nachhaltiger </w:t>
            </w:r>
            <w:r w:rsidRPr="00EC155C">
              <w:t xml:space="preserve">öffentlicher </w:t>
            </w:r>
            <w:r w:rsidR="0050506E">
              <w:t>sowie</w:t>
            </w:r>
            <w:r w:rsidRPr="00EC155C">
              <w:t xml:space="preserve"> privater Mobilität </w:t>
            </w:r>
            <w:r w:rsidR="0050506E">
              <w:t>und richten unser Augenmerk insbesondere auf</w:t>
            </w:r>
            <w:r w:rsidRPr="00EC155C">
              <w:t>:</w:t>
            </w:r>
          </w:p>
        </w:tc>
        <w:tc>
          <w:tcPr>
            <w:tcW w:w="4536" w:type="dxa"/>
            <w:vAlign w:val="top"/>
          </w:tcPr>
          <w:p w14:paraId="1A63C1E8" w14:textId="57DF959C" w:rsidR="004F4C2E" w:rsidRPr="00EC155C" w:rsidRDefault="00EB266B" w:rsidP="004F4C2E">
            <w:pPr>
              <w:rPr>
                <w:lang w:val="it-IT"/>
              </w:rPr>
            </w:pPr>
            <w:r w:rsidRPr="00EC155C">
              <w:rPr>
                <w:lang w:val="it-IT"/>
              </w:rPr>
              <w:t>Ci occupiamo della mobilità pubblica e privata, purché sostenibile, con particolare riferimento a:</w:t>
            </w:r>
          </w:p>
        </w:tc>
      </w:tr>
      <w:tr w:rsidR="00EB266B" w:rsidRPr="00EC155C" w14:paraId="6DC76F83" w14:textId="77777777" w:rsidTr="00391333">
        <w:tc>
          <w:tcPr>
            <w:tcW w:w="4536" w:type="dxa"/>
            <w:vAlign w:val="top"/>
          </w:tcPr>
          <w:p w14:paraId="3209D2DE" w14:textId="61FA080A" w:rsidR="00C917B0" w:rsidRPr="0050506E" w:rsidRDefault="00C917B0" w:rsidP="00C917B0">
            <w:pPr>
              <w:pStyle w:val="BulletpointsStufe1STA"/>
              <w:rPr>
                <w:lang w:val="de-DE"/>
              </w:rPr>
            </w:pPr>
            <w:r w:rsidRPr="0050506E">
              <w:rPr>
                <w:lang w:val="de-DE"/>
              </w:rPr>
              <w:t>Eisenbahnen</w:t>
            </w:r>
            <w:r w:rsidR="0050506E" w:rsidRPr="0050506E">
              <w:rPr>
                <w:lang w:val="de-DE"/>
              </w:rPr>
              <w:t>,</w:t>
            </w:r>
            <w:r w:rsidRPr="0050506E">
              <w:rPr>
                <w:lang w:val="de-DE"/>
              </w:rPr>
              <w:t xml:space="preserve"> Seilbahnen</w:t>
            </w:r>
            <w:r w:rsidR="0050506E" w:rsidRPr="0050506E">
              <w:rPr>
                <w:lang w:val="de-DE"/>
              </w:rPr>
              <w:t xml:space="preserve"> und andere Mobilitätsin</w:t>
            </w:r>
            <w:r w:rsidR="0050506E">
              <w:rPr>
                <w:lang w:val="de-DE"/>
              </w:rPr>
              <w:t>frastrukturen;</w:t>
            </w:r>
          </w:p>
          <w:p w14:paraId="3DEB60B2" w14:textId="50135507" w:rsidR="00C917B0" w:rsidRPr="00EC155C" w:rsidRDefault="00C917B0" w:rsidP="00C917B0">
            <w:pPr>
              <w:pStyle w:val="BulletpointsStufe1STA"/>
            </w:pPr>
            <w:proofErr w:type="spellStart"/>
            <w:r w:rsidRPr="00EC155C">
              <w:t>Informationssysteme</w:t>
            </w:r>
            <w:proofErr w:type="spellEnd"/>
            <w:r w:rsidR="0050506E">
              <w:t>;</w:t>
            </w:r>
          </w:p>
          <w:p w14:paraId="5975DB63" w14:textId="0CC8B51C" w:rsidR="00C917B0" w:rsidRPr="00EC155C" w:rsidRDefault="00C917B0" w:rsidP="00C917B0">
            <w:pPr>
              <w:pStyle w:val="BulletpointsStufe1STA"/>
            </w:pPr>
            <w:proofErr w:type="spellStart"/>
            <w:r w:rsidRPr="00EC155C">
              <w:t>Kommunikation</w:t>
            </w:r>
            <w:proofErr w:type="spellEnd"/>
            <w:r w:rsidRPr="00EC155C">
              <w:t xml:space="preserve"> und </w:t>
            </w:r>
            <w:proofErr w:type="spellStart"/>
            <w:r w:rsidRPr="00EC155C">
              <w:t>Sensibilisierung</w:t>
            </w:r>
            <w:proofErr w:type="spellEnd"/>
            <w:r w:rsidR="0050506E">
              <w:t>;</w:t>
            </w:r>
          </w:p>
          <w:p w14:paraId="5F8F20F5" w14:textId="0AD8A3E1" w:rsidR="00EB266B" w:rsidRPr="00EC155C" w:rsidRDefault="00C917B0" w:rsidP="00C917B0">
            <w:pPr>
              <w:pStyle w:val="BulletpointsStufe1STA"/>
            </w:pPr>
            <w:proofErr w:type="spellStart"/>
            <w:r w:rsidRPr="00EC155C">
              <w:t>Verkehrssicherheit</w:t>
            </w:r>
            <w:proofErr w:type="spellEnd"/>
            <w:r w:rsidR="0050506E">
              <w:t>.</w:t>
            </w:r>
          </w:p>
        </w:tc>
        <w:tc>
          <w:tcPr>
            <w:tcW w:w="4536" w:type="dxa"/>
            <w:vAlign w:val="top"/>
          </w:tcPr>
          <w:p w14:paraId="74EF5F4D" w14:textId="4B759B5F" w:rsidR="00EB266B" w:rsidRPr="00EC155C" w:rsidRDefault="005B57DE" w:rsidP="00EB266B">
            <w:pPr>
              <w:pStyle w:val="BulletpointsStufe1STA"/>
              <w:widowControl/>
            </w:pPr>
            <w:r>
              <w:t>f</w:t>
            </w:r>
            <w:r w:rsidR="00EB266B" w:rsidRPr="00EC155C">
              <w:t>errovie</w:t>
            </w:r>
            <w:r w:rsidR="0050506E">
              <w:t xml:space="preserve">, </w:t>
            </w:r>
            <w:r w:rsidR="00EB266B" w:rsidRPr="00EC155C">
              <w:t>funivie</w:t>
            </w:r>
            <w:r w:rsidR="0050506E">
              <w:t xml:space="preserve"> e ulteriori infrastrutture per la mobilità;</w:t>
            </w:r>
          </w:p>
          <w:p w14:paraId="1E27F473" w14:textId="3413A4C3" w:rsidR="00EB266B" w:rsidRPr="00EC155C" w:rsidRDefault="00EB266B" w:rsidP="00EB266B">
            <w:pPr>
              <w:pStyle w:val="BulletpointsStufe1STA"/>
              <w:widowControl/>
            </w:pPr>
            <w:r w:rsidRPr="00EC155C">
              <w:t>sistemi d’informazione</w:t>
            </w:r>
            <w:r w:rsidR="0050506E">
              <w:t>;</w:t>
            </w:r>
          </w:p>
          <w:p w14:paraId="537A8315" w14:textId="56A163D9" w:rsidR="00AC048A" w:rsidRPr="00EC155C" w:rsidRDefault="00EB266B" w:rsidP="00912283">
            <w:pPr>
              <w:pStyle w:val="BulletpointsStufe1STA"/>
              <w:widowControl/>
            </w:pPr>
            <w:r w:rsidRPr="00EC155C">
              <w:t>comunicazione e sensibilizzazione</w:t>
            </w:r>
            <w:r w:rsidR="0050506E">
              <w:t>;</w:t>
            </w:r>
          </w:p>
          <w:p w14:paraId="10F04D05" w14:textId="68C205A4" w:rsidR="00EB266B" w:rsidRPr="00EC155C" w:rsidRDefault="00EB266B" w:rsidP="004F4C2E">
            <w:pPr>
              <w:pStyle w:val="BulletpointsStufe1STA"/>
              <w:widowControl/>
            </w:pPr>
            <w:r w:rsidRPr="00EC155C">
              <w:t>sicurezza stradale</w:t>
            </w:r>
            <w:r w:rsidR="0050506E">
              <w:t>.</w:t>
            </w:r>
          </w:p>
        </w:tc>
      </w:tr>
      <w:tr w:rsidR="00EB266B" w:rsidRPr="00332760" w14:paraId="6E5A4540" w14:textId="77777777" w:rsidTr="00391333">
        <w:tc>
          <w:tcPr>
            <w:tcW w:w="4536" w:type="dxa"/>
            <w:vAlign w:val="top"/>
          </w:tcPr>
          <w:p w14:paraId="7D890210" w14:textId="18A79926" w:rsidR="00EB266B" w:rsidRPr="00EC155C" w:rsidRDefault="00C917B0" w:rsidP="004F4C2E">
            <w:r w:rsidRPr="00EC155C">
              <w:t xml:space="preserve">Unser </w:t>
            </w:r>
            <w:r w:rsidR="007B09F2">
              <w:t>primäres Ziel</w:t>
            </w:r>
            <w:r w:rsidRPr="00EC155C">
              <w:t xml:space="preserve"> ist</w:t>
            </w:r>
            <w:r w:rsidR="007F61FA">
              <w:t xml:space="preserve"> es</w:t>
            </w:r>
            <w:r w:rsidRPr="00EC155C">
              <w:t>, Mobilitätsdienstleistungen und -lösungen</w:t>
            </w:r>
            <w:r w:rsidR="007F61FA">
              <w:t xml:space="preserve"> zur</w:t>
            </w:r>
            <w:r w:rsidR="007F61FA" w:rsidRPr="00EC155C">
              <w:t xml:space="preserve"> </w:t>
            </w:r>
            <w:r w:rsidR="007F61FA">
              <w:t>Z</w:t>
            </w:r>
            <w:r w:rsidR="007F61FA" w:rsidRPr="00EC155C">
              <w:t>ufrieden</w:t>
            </w:r>
            <w:r w:rsidR="007F61FA">
              <w:t>heit</w:t>
            </w:r>
            <w:r w:rsidR="007F61FA" w:rsidRPr="00EC155C">
              <w:t xml:space="preserve"> </w:t>
            </w:r>
            <w:r w:rsidR="007B09F2">
              <w:t>aller</w:t>
            </w:r>
            <w:r w:rsidRPr="00EC155C">
              <w:t xml:space="preserve"> </w:t>
            </w:r>
            <w:r w:rsidR="007F61FA">
              <w:t xml:space="preserve">Bürgerinnen und </w:t>
            </w:r>
            <w:r w:rsidRPr="00EC155C">
              <w:t>Bürger</w:t>
            </w:r>
            <w:r w:rsidR="0050506E">
              <w:t xml:space="preserve"> sowie der Nutzenden</w:t>
            </w:r>
            <w:r w:rsidR="007F61FA">
              <w:t xml:space="preserve"> </w:t>
            </w:r>
            <w:r w:rsidR="00792C28">
              <w:t>bereitzu</w:t>
            </w:r>
            <w:r w:rsidRPr="00EC155C">
              <w:t>stellen.</w:t>
            </w:r>
          </w:p>
        </w:tc>
        <w:tc>
          <w:tcPr>
            <w:tcW w:w="4536" w:type="dxa"/>
            <w:vAlign w:val="top"/>
          </w:tcPr>
          <w:p w14:paraId="0C212377" w14:textId="058AF66C" w:rsidR="00EB266B" w:rsidRPr="00EC155C" w:rsidRDefault="00EB266B" w:rsidP="004F4C2E">
            <w:pPr>
              <w:rPr>
                <w:lang w:val="it-IT"/>
              </w:rPr>
            </w:pPr>
            <w:r w:rsidRPr="00EC155C">
              <w:rPr>
                <w:lang w:val="it-IT"/>
              </w:rPr>
              <w:t>Il nostro obiettiv</w:t>
            </w:r>
            <w:r w:rsidR="00710A7F" w:rsidRPr="00EC155C">
              <w:rPr>
                <w:lang w:val="it-IT"/>
              </w:rPr>
              <w:t>o</w:t>
            </w:r>
            <w:r w:rsidRPr="00EC155C">
              <w:rPr>
                <w:lang w:val="it-IT"/>
              </w:rPr>
              <w:t xml:space="preserve"> primario è la messa a disposizione di servizi e soluzioni per la mobilità che soddisfano cittadini e </w:t>
            </w:r>
            <w:r w:rsidR="0050506E">
              <w:rPr>
                <w:lang w:val="it-IT"/>
              </w:rPr>
              <w:t>utenti</w:t>
            </w:r>
            <w:r w:rsidRPr="00EC155C">
              <w:rPr>
                <w:lang w:val="it-IT"/>
              </w:rPr>
              <w:t>.</w:t>
            </w:r>
          </w:p>
        </w:tc>
      </w:tr>
      <w:tr w:rsidR="00EB266B" w:rsidRPr="00332760" w14:paraId="0C52183D" w14:textId="77777777" w:rsidTr="00391333">
        <w:tc>
          <w:tcPr>
            <w:tcW w:w="4536" w:type="dxa"/>
            <w:vAlign w:val="top"/>
          </w:tcPr>
          <w:p w14:paraId="44B4B73A" w14:textId="7F6335FA" w:rsidR="00EB266B" w:rsidRPr="00EC155C" w:rsidRDefault="00C917B0" w:rsidP="00C917B0">
            <w:pPr>
              <w:pStyle w:val="2linksSTA"/>
            </w:pPr>
            <w:bookmarkStart w:id="10" w:name="_Toc120798519"/>
            <w:r w:rsidRPr="00EC155C">
              <w:t xml:space="preserve">Unser Verhalten </w:t>
            </w:r>
            <w:r w:rsidR="007B09F2">
              <w:t>Stakeholdern</w:t>
            </w:r>
            <w:r w:rsidR="007B09F2" w:rsidRPr="00EC155C">
              <w:t xml:space="preserve"> </w:t>
            </w:r>
            <w:r w:rsidRPr="00EC155C">
              <w:t xml:space="preserve">gegenüber </w:t>
            </w:r>
            <w:bookmarkEnd w:id="10"/>
          </w:p>
        </w:tc>
        <w:tc>
          <w:tcPr>
            <w:tcW w:w="4536" w:type="dxa"/>
            <w:vAlign w:val="top"/>
          </w:tcPr>
          <w:p w14:paraId="63E6121F" w14:textId="6EED3693" w:rsidR="00EB266B" w:rsidRPr="00EC155C" w:rsidRDefault="00EB266B" w:rsidP="00DA50B5">
            <w:pPr>
              <w:pStyle w:val="2rechtsSTA"/>
              <w:ind w:left="567" w:hanging="567"/>
            </w:pPr>
            <w:bookmarkStart w:id="11" w:name="_Toc114840955"/>
            <w:bookmarkStart w:id="12" w:name="_Toc120798534"/>
            <w:r w:rsidRPr="00EC155C">
              <w:t>Il nostro comportamento nei confronti delle parti interessate</w:t>
            </w:r>
            <w:bookmarkEnd w:id="11"/>
            <w:bookmarkEnd w:id="12"/>
          </w:p>
        </w:tc>
      </w:tr>
      <w:tr w:rsidR="00EB266B" w:rsidRPr="00EC155C" w14:paraId="31E00814" w14:textId="77777777" w:rsidTr="00391333">
        <w:tc>
          <w:tcPr>
            <w:tcW w:w="4536" w:type="dxa"/>
            <w:vAlign w:val="top"/>
          </w:tcPr>
          <w:p w14:paraId="140FAFF4" w14:textId="3F752A29" w:rsidR="00EB266B" w:rsidRPr="00EC155C" w:rsidRDefault="00792C28" w:rsidP="00E00D70">
            <w:pPr>
              <w:pStyle w:val="3linksSTA"/>
            </w:pPr>
            <w:bookmarkStart w:id="13" w:name="_Toc120798520"/>
            <w:r w:rsidRPr="00EC155C">
              <w:t>Bürger</w:t>
            </w:r>
            <w:r>
              <w:t>innen</w:t>
            </w:r>
            <w:r w:rsidRPr="00EC155C">
              <w:t xml:space="preserve"> </w:t>
            </w:r>
            <w:r>
              <w:t xml:space="preserve">und </w:t>
            </w:r>
            <w:r w:rsidR="00E00D70" w:rsidRPr="00EC155C">
              <w:t>Bürger</w:t>
            </w:r>
            <w:bookmarkEnd w:id="13"/>
          </w:p>
        </w:tc>
        <w:tc>
          <w:tcPr>
            <w:tcW w:w="4536" w:type="dxa"/>
            <w:vAlign w:val="top"/>
          </w:tcPr>
          <w:p w14:paraId="38DDD924" w14:textId="74A66716" w:rsidR="00EB266B" w:rsidRPr="00EC155C" w:rsidRDefault="00EB266B" w:rsidP="00EB266B">
            <w:pPr>
              <w:pStyle w:val="3rechtsSTA"/>
            </w:pPr>
            <w:bookmarkStart w:id="14" w:name="_Toc120798535"/>
            <w:r w:rsidRPr="00EC155C">
              <w:t>Cittadini</w:t>
            </w:r>
            <w:bookmarkEnd w:id="14"/>
          </w:p>
        </w:tc>
      </w:tr>
      <w:tr w:rsidR="00EB266B" w:rsidRPr="00332760" w14:paraId="209E5FF3" w14:textId="77777777" w:rsidTr="00391333">
        <w:tc>
          <w:tcPr>
            <w:tcW w:w="4536" w:type="dxa"/>
            <w:vAlign w:val="top"/>
          </w:tcPr>
          <w:p w14:paraId="6D4CA844" w14:textId="720BC0C7" w:rsidR="00EB266B" w:rsidRPr="00EC155C" w:rsidRDefault="00EB266B" w:rsidP="004F4C2E">
            <w:r w:rsidRPr="00EC155C">
              <w:t xml:space="preserve">Die Bedürfnisse der Bürgerinnen und Bürger </w:t>
            </w:r>
            <w:r w:rsidR="00CB1B7B">
              <w:t>stehen</w:t>
            </w:r>
            <w:r w:rsidRPr="00EC155C">
              <w:t xml:space="preserve"> </w:t>
            </w:r>
            <w:r w:rsidR="00CB1B7B" w:rsidRPr="00EC155C">
              <w:t>i</w:t>
            </w:r>
            <w:r w:rsidR="00CB1B7B">
              <w:t>m Mittelpunkt</w:t>
            </w:r>
            <w:r w:rsidR="00CB1B7B" w:rsidRPr="00EC155C">
              <w:t xml:space="preserve"> </w:t>
            </w:r>
            <w:r w:rsidRPr="00EC155C">
              <w:t>unserer Tätigkeit.</w:t>
            </w:r>
          </w:p>
        </w:tc>
        <w:tc>
          <w:tcPr>
            <w:tcW w:w="4536" w:type="dxa"/>
            <w:vAlign w:val="top"/>
          </w:tcPr>
          <w:p w14:paraId="30E01BFC" w14:textId="607C63CF" w:rsidR="00EB266B" w:rsidRPr="00EC155C" w:rsidRDefault="00EB266B" w:rsidP="004F4C2E">
            <w:pPr>
              <w:rPr>
                <w:lang w:val="it-IT"/>
              </w:rPr>
            </w:pPr>
            <w:r w:rsidRPr="00EC155C">
              <w:rPr>
                <w:lang w:val="it-IT"/>
              </w:rPr>
              <w:t>Le esigenze dei cittadini sono sempre al centro della nostra attività.</w:t>
            </w:r>
          </w:p>
        </w:tc>
      </w:tr>
      <w:tr w:rsidR="00EB266B" w:rsidRPr="00EC155C" w14:paraId="72469FF5" w14:textId="77777777" w:rsidTr="00391333">
        <w:tc>
          <w:tcPr>
            <w:tcW w:w="4536" w:type="dxa"/>
            <w:vAlign w:val="top"/>
          </w:tcPr>
          <w:p w14:paraId="75CE7849" w14:textId="6A636855" w:rsidR="00EB266B" w:rsidRPr="00EC155C" w:rsidRDefault="00792C28" w:rsidP="0032399E">
            <w:pPr>
              <w:pStyle w:val="3linksSTA"/>
            </w:pPr>
            <w:bookmarkStart w:id="15" w:name="_Toc120798521"/>
            <w:r w:rsidRPr="00EC155C">
              <w:t>Nutze</w:t>
            </w:r>
            <w:r>
              <w:t>nde</w:t>
            </w:r>
            <w:bookmarkEnd w:id="15"/>
          </w:p>
        </w:tc>
        <w:tc>
          <w:tcPr>
            <w:tcW w:w="4536" w:type="dxa"/>
            <w:vAlign w:val="top"/>
          </w:tcPr>
          <w:p w14:paraId="0CE96EA6" w14:textId="122E17DF" w:rsidR="00EB266B" w:rsidRPr="00EC155C" w:rsidRDefault="00EB266B" w:rsidP="0032399E">
            <w:pPr>
              <w:pStyle w:val="3rechtsSTA"/>
            </w:pPr>
            <w:bookmarkStart w:id="16" w:name="_Toc120798536"/>
            <w:r w:rsidRPr="00EC155C">
              <w:t>Utenti</w:t>
            </w:r>
            <w:bookmarkEnd w:id="16"/>
          </w:p>
        </w:tc>
      </w:tr>
      <w:tr w:rsidR="00EB266B" w:rsidRPr="00332760" w14:paraId="3E9389AB" w14:textId="77777777" w:rsidTr="00391333">
        <w:tc>
          <w:tcPr>
            <w:tcW w:w="4536" w:type="dxa"/>
            <w:vAlign w:val="top"/>
          </w:tcPr>
          <w:p w14:paraId="1A0AB987" w14:textId="730D3D81" w:rsidR="00EB266B" w:rsidRPr="00EC155C" w:rsidRDefault="00CB1B7B" w:rsidP="004F4C2E">
            <w:r>
              <w:t>Bei</w:t>
            </w:r>
            <w:r w:rsidR="00EB266B" w:rsidRPr="00EC155C">
              <w:t xml:space="preserve"> unserer täglichen Arbeit </w:t>
            </w:r>
            <w:r>
              <w:t>fühlen</w:t>
            </w:r>
            <w:r w:rsidR="00EB266B" w:rsidRPr="00EC155C">
              <w:t xml:space="preserve"> wir uns in die Nutzenden hinein und schauen, hören und denken wie sie. Wir heißen die Nutzenden </w:t>
            </w:r>
            <w:r>
              <w:t>w</w:t>
            </w:r>
            <w:r w:rsidRPr="00EC155C">
              <w:t>ohlwollen</w:t>
            </w:r>
            <w:r w:rsidR="00062E19">
              <w:t>d</w:t>
            </w:r>
            <w:r w:rsidRPr="00EC155C">
              <w:t xml:space="preserve"> </w:t>
            </w:r>
            <w:r w:rsidR="00EB266B" w:rsidRPr="00EC155C">
              <w:t>willkommen</w:t>
            </w:r>
            <w:r w:rsidR="007B09F2">
              <w:t xml:space="preserve"> und sorgen dafür, dass </w:t>
            </w:r>
            <w:r w:rsidR="00EB266B" w:rsidRPr="00EC155C">
              <w:t xml:space="preserve">ihre </w:t>
            </w:r>
            <w:r w:rsidR="00792C28">
              <w:t>Reise</w:t>
            </w:r>
            <w:r w:rsidR="00EB266B" w:rsidRPr="00EC155C">
              <w:t xml:space="preserve"> </w:t>
            </w:r>
            <w:r>
              <w:t>zum</w:t>
            </w:r>
            <w:r w:rsidR="00EB266B" w:rsidRPr="00EC155C">
              <w:t xml:space="preserve"> angenehme</w:t>
            </w:r>
            <w:r>
              <w:t>n</w:t>
            </w:r>
            <w:r w:rsidR="00EB266B" w:rsidRPr="00EC155C">
              <w:t xml:space="preserve"> Erlebnis w</w:t>
            </w:r>
            <w:r>
              <w:t>ird</w:t>
            </w:r>
            <w:r w:rsidR="00EB266B" w:rsidRPr="00EC155C">
              <w:t>.</w:t>
            </w:r>
          </w:p>
        </w:tc>
        <w:tc>
          <w:tcPr>
            <w:tcW w:w="4536" w:type="dxa"/>
            <w:vAlign w:val="top"/>
          </w:tcPr>
          <w:p w14:paraId="287C2B3D" w14:textId="1AC0DAD0" w:rsidR="00EB266B" w:rsidRPr="00EC155C" w:rsidRDefault="00EB266B" w:rsidP="004F4C2E">
            <w:pPr>
              <w:rPr>
                <w:lang w:val="it-IT"/>
              </w:rPr>
            </w:pPr>
            <w:r w:rsidRPr="00EC155C">
              <w:rPr>
                <w:lang w:val="it-IT"/>
              </w:rPr>
              <w:t>Nel nostro lavoro quotidiano ci immedesimiamo con gli utenti e guardiamo, ascoltiamo, pensiamo come loro. Gli utenti sono benvenuti e accolti con simpatia per rendere ogni viaggio una piacevole esperienza.</w:t>
            </w:r>
          </w:p>
        </w:tc>
      </w:tr>
      <w:tr w:rsidR="00EB266B" w:rsidRPr="00EC155C" w14:paraId="5B61E756" w14:textId="77777777" w:rsidTr="00391333">
        <w:tc>
          <w:tcPr>
            <w:tcW w:w="4536" w:type="dxa"/>
            <w:vAlign w:val="top"/>
          </w:tcPr>
          <w:p w14:paraId="495A497D" w14:textId="4D4988C0" w:rsidR="00EB266B" w:rsidRPr="00EC155C" w:rsidRDefault="00912026" w:rsidP="00912026">
            <w:pPr>
              <w:pStyle w:val="3linksSTA"/>
              <w:rPr>
                <w:lang w:val="it-IT"/>
              </w:rPr>
            </w:pPr>
            <w:bookmarkStart w:id="17" w:name="_Toc120798522"/>
            <w:r w:rsidRPr="00EC155C">
              <w:rPr>
                <w:lang w:val="it-IT"/>
              </w:rPr>
              <w:t>Land</w:t>
            </w:r>
            <w:r w:rsidR="00CB1B7B">
              <w:rPr>
                <w:lang w:val="it-IT"/>
              </w:rPr>
              <w:t xml:space="preserve"> Südtirol</w:t>
            </w:r>
            <w:bookmarkEnd w:id="17"/>
          </w:p>
        </w:tc>
        <w:tc>
          <w:tcPr>
            <w:tcW w:w="4536" w:type="dxa"/>
            <w:vAlign w:val="top"/>
          </w:tcPr>
          <w:p w14:paraId="27C2130F" w14:textId="02F14D91" w:rsidR="00EB266B" w:rsidRPr="00EC155C" w:rsidRDefault="00164AD0" w:rsidP="00164AD0">
            <w:pPr>
              <w:pStyle w:val="3rechtsSTA"/>
            </w:pPr>
            <w:bookmarkStart w:id="18" w:name="_Toc120798537"/>
            <w:r w:rsidRPr="00EC155C">
              <w:t>Provincia</w:t>
            </w:r>
            <w:bookmarkEnd w:id="18"/>
          </w:p>
        </w:tc>
      </w:tr>
      <w:tr w:rsidR="00EB266B" w:rsidRPr="008E1BB7" w14:paraId="72C2CB34" w14:textId="77777777" w:rsidTr="00391333">
        <w:tc>
          <w:tcPr>
            <w:tcW w:w="4536" w:type="dxa"/>
            <w:vAlign w:val="top"/>
          </w:tcPr>
          <w:p w14:paraId="0AD0593F" w14:textId="4FA9CBB3" w:rsidR="00EB266B" w:rsidRPr="00062E19" w:rsidRDefault="00912026" w:rsidP="004F4C2E">
            <w:r w:rsidRPr="00EC155C">
              <w:t xml:space="preserve">Wir stellen </w:t>
            </w:r>
            <w:r w:rsidR="00792C28">
              <w:t>dem</w:t>
            </w:r>
            <w:r w:rsidRPr="00EC155C">
              <w:t xml:space="preserve"> </w:t>
            </w:r>
            <w:r w:rsidR="006020C3" w:rsidRPr="00EC155C">
              <w:t xml:space="preserve">Land </w:t>
            </w:r>
            <w:r w:rsidR="00CB1B7B">
              <w:t xml:space="preserve">Südtirol </w:t>
            </w:r>
            <w:r w:rsidRPr="00EC155C">
              <w:t>technische</w:t>
            </w:r>
            <w:r w:rsidR="00A25D15">
              <w:t xml:space="preserve"> L</w:t>
            </w:r>
            <w:r w:rsidR="00A25D15" w:rsidRPr="00EC155C">
              <w:t>ösungen</w:t>
            </w:r>
            <w:r w:rsidRPr="00EC155C">
              <w:t xml:space="preserve">, Verwaltungs- und Informationslösungen zur Verfügung, </w:t>
            </w:r>
            <w:r w:rsidR="00A25D15">
              <w:t xml:space="preserve">um </w:t>
            </w:r>
            <w:r w:rsidRPr="00EC155C">
              <w:t>den</w:t>
            </w:r>
            <w:r w:rsidR="00792C28">
              <w:t xml:space="preserve"> </w:t>
            </w:r>
            <w:r w:rsidR="00792C28" w:rsidRPr="00EC155C">
              <w:t>Bürger</w:t>
            </w:r>
            <w:r w:rsidR="00792C28">
              <w:t>innen und</w:t>
            </w:r>
            <w:r w:rsidRPr="00EC155C">
              <w:t xml:space="preserve"> Bürgern </w:t>
            </w:r>
            <w:r w:rsidR="00A25D15">
              <w:t>sowie den</w:t>
            </w:r>
            <w:r w:rsidRPr="00EC155C">
              <w:t xml:space="preserve"> Nutzen</w:t>
            </w:r>
            <w:r w:rsidR="00792C28">
              <w:t>den</w:t>
            </w:r>
            <w:r w:rsidRPr="00EC155C">
              <w:t xml:space="preserve"> Dienstleistungen </w:t>
            </w:r>
            <w:r w:rsidR="00A25D15">
              <w:t xml:space="preserve">auf hohem Niveau </w:t>
            </w:r>
            <w:r w:rsidR="00062E19">
              <w:t>anzubieten</w:t>
            </w:r>
            <w:r w:rsidRPr="00EC155C">
              <w:t xml:space="preserve">. Darüber hinaus </w:t>
            </w:r>
            <w:r w:rsidR="00792C28">
              <w:t xml:space="preserve">entwickeln wir </w:t>
            </w:r>
            <w:r w:rsidRPr="00EC155C">
              <w:t xml:space="preserve">innovative Ideen </w:t>
            </w:r>
            <w:r w:rsidR="00A25D15">
              <w:t>für</w:t>
            </w:r>
            <w:r w:rsidRPr="00EC155C">
              <w:t xml:space="preserve"> eine kontinuierliche Verbesserung</w:t>
            </w:r>
            <w:r w:rsidR="00A25D15">
              <w:t>.</w:t>
            </w:r>
          </w:p>
        </w:tc>
        <w:tc>
          <w:tcPr>
            <w:tcW w:w="4536" w:type="dxa"/>
            <w:vAlign w:val="top"/>
          </w:tcPr>
          <w:p w14:paraId="75FC7FE1" w14:textId="3976B9C0" w:rsidR="00EB266B" w:rsidRPr="00EC155C" w:rsidRDefault="00164AD0" w:rsidP="00710A7F">
            <w:pPr>
              <w:rPr>
                <w:lang w:val="it-IT"/>
              </w:rPr>
            </w:pPr>
            <w:r w:rsidRPr="00EC155C">
              <w:rPr>
                <w:lang w:val="it-IT"/>
              </w:rPr>
              <w:t xml:space="preserve">Forniamo alla Provincia soluzioni tecniche, gestionali e informative per permetterle di garantire un elevato standard di servizi ai cittadini e agli utenti. Inoltre, </w:t>
            </w:r>
            <w:r w:rsidR="00792C28">
              <w:rPr>
                <w:lang w:val="it-IT"/>
              </w:rPr>
              <w:t>sviluppiamo</w:t>
            </w:r>
            <w:r w:rsidRPr="00EC155C">
              <w:rPr>
                <w:lang w:val="it-IT"/>
              </w:rPr>
              <w:t xml:space="preserve"> idee innovative per </w:t>
            </w:r>
            <w:r w:rsidR="00A25D15">
              <w:rPr>
                <w:lang w:val="it-IT"/>
              </w:rPr>
              <w:t>un</w:t>
            </w:r>
            <w:r w:rsidRPr="00EC155C">
              <w:rPr>
                <w:lang w:val="it-IT"/>
              </w:rPr>
              <w:t xml:space="preserve"> miglioramento continuo. </w:t>
            </w:r>
          </w:p>
        </w:tc>
      </w:tr>
      <w:tr w:rsidR="00EB266B" w:rsidRPr="00EC155C" w14:paraId="46C19F88" w14:textId="77777777" w:rsidTr="00391333">
        <w:tc>
          <w:tcPr>
            <w:tcW w:w="4536" w:type="dxa"/>
            <w:vAlign w:val="top"/>
          </w:tcPr>
          <w:p w14:paraId="0997810F" w14:textId="27345F35" w:rsidR="00EB266B" w:rsidRPr="00EC155C" w:rsidRDefault="00912026" w:rsidP="00912026">
            <w:pPr>
              <w:pStyle w:val="3linksSTA"/>
              <w:rPr>
                <w:lang w:val="it-IT"/>
              </w:rPr>
            </w:pPr>
            <w:bookmarkStart w:id="19" w:name="_Toc120798523"/>
            <w:proofErr w:type="spellStart"/>
            <w:r w:rsidRPr="00EC155C">
              <w:rPr>
                <w:lang w:val="it-IT"/>
              </w:rPr>
              <w:lastRenderedPageBreak/>
              <w:t>Mitarbeit</w:t>
            </w:r>
            <w:r w:rsidR="00792C28">
              <w:rPr>
                <w:lang w:val="it-IT"/>
              </w:rPr>
              <w:t>ende</w:t>
            </w:r>
            <w:bookmarkEnd w:id="19"/>
            <w:proofErr w:type="spellEnd"/>
          </w:p>
        </w:tc>
        <w:tc>
          <w:tcPr>
            <w:tcW w:w="4536" w:type="dxa"/>
            <w:vAlign w:val="top"/>
          </w:tcPr>
          <w:p w14:paraId="143EC2BE" w14:textId="02BD25D0" w:rsidR="00EB266B" w:rsidRPr="00EC155C" w:rsidRDefault="00164AD0" w:rsidP="00164AD0">
            <w:pPr>
              <w:pStyle w:val="3rechtsSTA"/>
            </w:pPr>
            <w:bookmarkStart w:id="20" w:name="_Toc120798538"/>
            <w:r w:rsidRPr="00EC155C">
              <w:t>Collaboratori</w:t>
            </w:r>
            <w:bookmarkEnd w:id="20"/>
          </w:p>
        </w:tc>
      </w:tr>
      <w:tr w:rsidR="00EB266B" w:rsidRPr="00332760" w14:paraId="44F5D79E" w14:textId="77777777" w:rsidTr="00391333">
        <w:tc>
          <w:tcPr>
            <w:tcW w:w="4536" w:type="dxa"/>
            <w:vAlign w:val="top"/>
          </w:tcPr>
          <w:p w14:paraId="1B5249A8" w14:textId="795C7878" w:rsidR="00EB266B" w:rsidRPr="00EC155C" w:rsidRDefault="00912026" w:rsidP="004F4C2E">
            <w:r w:rsidRPr="00EC155C">
              <w:t>Unsere Mitarbeite</w:t>
            </w:r>
            <w:r w:rsidR="00792C28">
              <w:t>nde</w:t>
            </w:r>
            <w:r w:rsidR="00062E19">
              <w:t>n</w:t>
            </w:r>
            <w:r w:rsidRPr="00EC155C">
              <w:t xml:space="preserve"> sind </w:t>
            </w:r>
            <w:r w:rsidR="00062E19">
              <w:t>aufgrund</w:t>
            </w:r>
            <w:r w:rsidR="00062E19" w:rsidRPr="00EC155C">
              <w:t xml:space="preserve"> ihre</w:t>
            </w:r>
            <w:r w:rsidR="00062E19">
              <w:t>r</w:t>
            </w:r>
            <w:r w:rsidR="00062E19" w:rsidRPr="00EC155C">
              <w:t xml:space="preserve"> </w:t>
            </w:r>
            <w:r w:rsidRPr="00EC155C">
              <w:t xml:space="preserve">Qualifikationen und Fähigkeiten unser wertvollstes Kapital. Sie </w:t>
            </w:r>
            <w:r w:rsidR="00062E19">
              <w:t>arbeiten aktiv</w:t>
            </w:r>
            <w:r w:rsidRPr="00EC155C">
              <w:t xml:space="preserve"> an der Verwirklichung unseres Auftrag</w:t>
            </w:r>
            <w:r w:rsidR="00062E19">
              <w:t>e</w:t>
            </w:r>
            <w:r w:rsidRPr="00EC155C">
              <w:t>s</w:t>
            </w:r>
            <w:r w:rsidR="00062E19">
              <w:t xml:space="preserve"> mit</w:t>
            </w:r>
            <w:r w:rsidRPr="00EC155C">
              <w:t xml:space="preserve"> und tragen </w:t>
            </w:r>
            <w:r w:rsidR="00062E19">
              <w:t>damit</w:t>
            </w:r>
            <w:r w:rsidR="00062E19" w:rsidRPr="00EC155C">
              <w:t xml:space="preserve"> </w:t>
            </w:r>
            <w:r w:rsidRPr="00EC155C">
              <w:t xml:space="preserve">direkt </w:t>
            </w:r>
            <w:r w:rsidR="007B09F2">
              <w:t xml:space="preserve">bei, für </w:t>
            </w:r>
            <w:r w:rsidRPr="00EC155C">
              <w:t xml:space="preserve">Zufriedenheit </w:t>
            </w:r>
            <w:r w:rsidR="007B09F2">
              <w:t>unter den</w:t>
            </w:r>
            <w:r w:rsidRPr="00EC155C">
              <w:t xml:space="preserve"> Nutze</w:t>
            </w:r>
            <w:r w:rsidR="00792C28">
              <w:t>nden</w:t>
            </w:r>
            <w:r w:rsidRPr="00EC155C">
              <w:t xml:space="preserve"> </w:t>
            </w:r>
            <w:r w:rsidR="007B09F2">
              <w:t>zu sorgen</w:t>
            </w:r>
            <w:r w:rsidRPr="00EC155C">
              <w:t>.</w:t>
            </w:r>
          </w:p>
        </w:tc>
        <w:tc>
          <w:tcPr>
            <w:tcW w:w="4536" w:type="dxa"/>
            <w:vAlign w:val="top"/>
          </w:tcPr>
          <w:p w14:paraId="3EE07BB0" w14:textId="37DD2239" w:rsidR="00EB266B" w:rsidRPr="00EC155C" w:rsidRDefault="00164AD0" w:rsidP="007730CB">
            <w:pPr>
              <w:rPr>
                <w:lang w:val="it-IT"/>
              </w:rPr>
            </w:pPr>
            <w:r w:rsidRPr="00EC155C">
              <w:rPr>
                <w:lang w:val="it-IT"/>
              </w:rPr>
              <w:t xml:space="preserve">I nostri collaboratori, con le loro qualifiche e competenze, sono il capitale più prezioso. Sono partecipi </w:t>
            </w:r>
            <w:r w:rsidR="008E1BB7">
              <w:rPr>
                <w:lang w:val="it-IT"/>
              </w:rPr>
              <w:t>de</w:t>
            </w:r>
            <w:r w:rsidRPr="00EC155C">
              <w:rPr>
                <w:lang w:val="it-IT"/>
              </w:rPr>
              <w:t>lla realizzazione della nostra mission e</w:t>
            </w:r>
            <w:r w:rsidR="008E1BB7">
              <w:rPr>
                <w:lang w:val="it-IT"/>
              </w:rPr>
              <w:t>,</w:t>
            </w:r>
            <w:r w:rsidRPr="00EC155C">
              <w:rPr>
                <w:lang w:val="it-IT"/>
              </w:rPr>
              <w:t xml:space="preserve"> pertanto</w:t>
            </w:r>
            <w:r w:rsidR="008E1BB7">
              <w:rPr>
                <w:lang w:val="it-IT"/>
              </w:rPr>
              <w:t>,</w:t>
            </w:r>
            <w:r w:rsidRPr="00EC155C">
              <w:rPr>
                <w:lang w:val="it-IT"/>
              </w:rPr>
              <w:t xml:space="preserve"> contribuiscono direttamente alla soddisfazione dei nostri utenti.</w:t>
            </w:r>
          </w:p>
        </w:tc>
      </w:tr>
      <w:tr w:rsidR="00164AD0" w:rsidRPr="00EC155C" w14:paraId="13BCE32E" w14:textId="77777777" w:rsidTr="00391333">
        <w:tc>
          <w:tcPr>
            <w:tcW w:w="4536" w:type="dxa"/>
            <w:vAlign w:val="top"/>
          </w:tcPr>
          <w:p w14:paraId="6B23140D" w14:textId="1A65EEDF" w:rsidR="00164AD0" w:rsidRPr="00EC155C" w:rsidRDefault="00912026" w:rsidP="00912026">
            <w:pPr>
              <w:pStyle w:val="3linksSTA"/>
              <w:rPr>
                <w:lang w:val="it-IT"/>
              </w:rPr>
            </w:pPr>
            <w:bookmarkStart w:id="21" w:name="_Toc120798524"/>
            <w:proofErr w:type="spellStart"/>
            <w:r w:rsidRPr="00EC155C">
              <w:rPr>
                <w:lang w:val="it-IT"/>
              </w:rPr>
              <w:t>Lieferanten</w:t>
            </w:r>
            <w:bookmarkEnd w:id="21"/>
            <w:proofErr w:type="spellEnd"/>
          </w:p>
        </w:tc>
        <w:tc>
          <w:tcPr>
            <w:tcW w:w="4536" w:type="dxa"/>
            <w:vAlign w:val="top"/>
          </w:tcPr>
          <w:p w14:paraId="3BC51B80" w14:textId="4F087A7F" w:rsidR="00164AD0" w:rsidRPr="00EC155C" w:rsidRDefault="00B60406" w:rsidP="00B60406">
            <w:pPr>
              <w:pStyle w:val="3rechtsSTA"/>
            </w:pPr>
            <w:bookmarkStart w:id="22" w:name="_Toc120798539"/>
            <w:r w:rsidRPr="00EC155C">
              <w:t>Fornitori</w:t>
            </w:r>
            <w:bookmarkEnd w:id="22"/>
          </w:p>
        </w:tc>
      </w:tr>
      <w:tr w:rsidR="00164AD0" w:rsidRPr="00332760" w14:paraId="650AC90D" w14:textId="77777777" w:rsidTr="00391333">
        <w:tc>
          <w:tcPr>
            <w:tcW w:w="4536" w:type="dxa"/>
            <w:vAlign w:val="top"/>
          </w:tcPr>
          <w:p w14:paraId="0D1ECEC1" w14:textId="1F53ED3D" w:rsidR="00164AD0" w:rsidRPr="00EC155C" w:rsidRDefault="00912026" w:rsidP="004F4C2E">
            <w:r w:rsidRPr="00EC155C">
              <w:t xml:space="preserve">Wir </w:t>
            </w:r>
            <w:r w:rsidR="00DA6995" w:rsidRPr="00EC155C">
              <w:t>pflegen</w:t>
            </w:r>
            <w:r w:rsidR="00792C28">
              <w:t xml:space="preserve"> </w:t>
            </w:r>
            <w:r w:rsidRPr="00EC155C">
              <w:t xml:space="preserve">gute Beziehungen zu unseren Lieferanten und Dienstleistern, die als Partner einen wichtigen Beitrag </w:t>
            </w:r>
            <w:r w:rsidR="00062E19">
              <w:t>für unseren</w:t>
            </w:r>
            <w:r w:rsidRPr="00EC155C">
              <w:t xml:space="preserve"> Erfolg leisten.</w:t>
            </w:r>
          </w:p>
        </w:tc>
        <w:tc>
          <w:tcPr>
            <w:tcW w:w="4536" w:type="dxa"/>
            <w:vAlign w:val="top"/>
          </w:tcPr>
          <w:p w14:paraId="71EE7BA8" w14:textId="6D8B55F3" w:rsidR="00164AD0" w:rsidRPr="00EC155C" w:rsidRDefault="00B60406" w:rsidP="00164AD0">
            <w:pPr>
              <w:rPr>
                <w:lang w:val="it-IT"/>
              </w:rPr>
            </w:pPr>
            <w:r w:rsidRPr="00EC155C">
              <w:rPr>
                <w:lang w:val="it-IT"/>
              </w:rPr>
              <w:t>Teniamo rapporti corretti con i nostri fornitori e prestatori di servizi che, come partner, contribuiscono notevolmente al nostro successo.</w:t>
            </w:r>
          </w:p>
        </w:tc>
      </w:tr>
      <w:tr w:rsidR="00164AD0" w:rsidRPr="00EC155C" w14:paraId="4BFA7B53" w14:textId="77777777" w:rsidTr="00391333">
        <w:tc>
          <w:tcPr>
            <w:tcW w:w="4536" w:type="dxa"/>
            <w:vAlign w:val="top"/>
          </w:tcPr>
          <w:p w14:paraId="32B39F55" w14:textId="2ADB1C65" w:rsidR="00164AD0" w:rsidRPr="00EC155C" w:rsidRDefault="00912026" w:rsidP="00912026">
            <w:pPr>
              <w:pStyle w:val="2linksSTA"/>
              <w:rPr>
                <w:lang w:val="it-IT"/>
              </w:rPr>
            </w:pPr>
            <w:bookmarkStart w:id="23" w:name="_Toc120798525"/>
            <w:proofErr w:type="spellStart"/>
            <w:r w:rsidRPr="00EC155C">
              <w:rPr>
                <w:lang w:val="it-IT"/>
              </w:rPr>
              <w:t>Qualität</w:t>
            </w:r>
            <w:bookmarkEnd w:id="23"/>
            <w:proofErr w:type="spellEnd"/>
          </w:p>
        </w:tc>
        <w:tc>
          <w:tcPr>
            <w:tcW w:w="4536" w:type="dxa"/>
            <w:vAlign w:val="top"/>
          </w:tcPr>
          <w:p w14:paraId="2FF458AC" w14:textId="56F6271A" w:rsidR="00164AD0" w:rsidRPr="00EC155C" w:rsidRDefault="00B60406" w:rsidP="00DA50B5">
            <w:pPr>
              <w:pStyle w:val="2rechtsSTA"/>
              <w:ind w:left="567" w:hanging="567"/>
            </w:pPr>
            <w:bookmarkStart w:id="24" w:name="_Toc120798540"/>
            <w:r w:rsidRPr="00EC155C">
              <w:t>Qualità</w:t>
            </w:r>
            <w:bookmarkEnd w:id="24"/>
          </w:p>
        </w:tc>
      </w:tr>
      <w:tr w:rsidR="00164AD0" w:rsidRPr="00332760" w14:paraId="772471B1" w14:textId="77777777" w:rsidTr="00391333">
        <w:tc>
          <w:tcPr>
            <w:tcW w:w="4536" w:type="dxa"/>
            <w:vAlign w:val="top"/>
          </w:tcPr>
          <w:p w14:paraId="1D174E12" w14:textId="6EE3FAC4" w:rsidR="00164AD0" w:rsidRPr="00EC155C" w:rsidRDefault="00792C28" w:rsidP="004F4C2E">
            <w:r>
              <w:t xml:space="preserve">Für </w:t>
            </w:r>
            <w:r w:rsidR="008436B4">
              <w:t xml:space="preserve">die </w:t>
            </w:r>
            <w:r w:rsidR="00785F8F" w:rsidRPr="00EC155C">
              <w:t xml:space="preserve">STA </w:t>
            </w:r>
            <w:r>
              <w:t>bedeutet</w:t>
            </w:r>
            <w:r w:rsidR="00785F8F" w:rsidRPr="00EC155C">
              <w:t xml:space="preserve"> Qualität</w:t>
            </w:r>
            <w:r>
              <w:t>:</w:t>
            </w:r>
          </w:p>
        </w:tc>
        <w:tc>
          <w:tcPr>
            <w:tcW w:w="4536" w:type="dxa"/>
            <w:vAlign w:val="top"/>
          </w:tcPr>
          <w:p w14:paraId="221ABF2A" w14:textId="770E7DE3" w:rsidR="00164AD0" w:rsidRPr="00EC155C" w:rsidRDefault="00B60406" w:rsidP="00164AD0">
            <w:pPr>
              <w:rPr>
                <w:lang w:val="it-IT"/>
              </w:rPr>
            </w:pPr>
            <w:r w:rsidRPr="00EC155C">
              <w:rPr>
                <w:lang w:val="it-IT"/>
              </w:rPr>
              <w:t>La STA garantisce la qualità intesa come:</w:t>
            </w:r>
          </w:p>
        </w:tc>
      </w:tr>
      <w:tr w:rsidR="00B60406" w:rsidRPr="00435C27" w14:paraId="7FD1AE66" w14:textId="77777777" w:rsidTr="00391333">
        <w:tc>
          <w:tcPr>
            <w:tcW w:w="4536" w:type="dxa"/>
            <w:vAlign w:val="top"/>
          </w:tcPr>
          <w:p w14:paraId="6A9D8021" w14:textId="08E247F6" w:rsidR="00BF163B" w:rsidRDefault="00785F8F" w:rsidP="00BF163B">
            <w:pPr>
              <w:pStyle w:val="BulletpointsStufe1STA"/>
              <w:rPr>
                <w:lang w:val="de-DE"/>
              </w:rPr>
            </w:pPr>
            <w:r w:rsidRPr="00BF163B">
              <w:rPr>
                <w:lang w:val="de-DE"/>
              </w:rPr>
              <w:t>Funktionalität</w:t>
            </w:r>
            <w:r w:rsidR="00BF163B" w:rsidRPr="00BF163B">
              <w:rPr>
                <w:lang w:val="de-DE"/>
              </w:rPr>
              <w:t>, Effizienz</w:t>
            </w:r>
            <w:r w:rsidRPr="00BF163B">
              <w:rPr>
                <w:lang w:val="de-DE"/>
              </w:rPr>
              <w:t xml:space="preserve"> und Benutzerfreundlichkeit;</w:t>
            </w:r>
            <w:r w:rsidR="00BF163B" w:rsidRPr="00BF163B">
              <w:rPr>
                <w:lang w:val="de-DE"/>
              </w:rPr>
              <w:t xml:space="preserve"> </w:t>
            </w:r>
          </w:p>
          <w:p w14:paraId="6BEF65F5" w14:textId="0996E30A" w:rsidR="00435C27" w:rsidRPr="00BF163B" w:rsidRDefault="00435C27" w:rsidP="00BF163B">
            <w:pPr>
              <w:pStyle w:val="BulletpointsStufe1STA"/>
              <w:rPr>
                <w:lang w:val="de-DE"/>
              </w:rPr>
            </w:pPr>
            <w:r>
              <w:rPr>
                <w:lang w:val="de-DE"/>
              </w:rPr>
              <w:t xml:space="preserve">Höflichkeit und </w:t>
            </w:r>
            <w:r w:rsidR="008F1617">
              <w:rPr>
                <w:lang w:val="de-DE"/>
              </w:rPr>
              <w:t>Korrektheit im Umgang mit den Menschen;</w:t>
            </w:r>
          </w:p>
          <w:p w14:paraId="16ED4132" w14:textId="17AA2CFC" w:rsidR="00785F8F" w:rsidRPr="00BF163B" w:rsidRDefault="00BF163B" w:rsidP="00785F8F">
            <w:pPr>
              <w:pStyle w:val="BulletpointsStufe1STA"/>
              <w:rPr>
                <w:lang w:val="de-DE"/>
              </w:rPr>
            </w:pPr>
            <w:r w:rsidRPr="00BF163B">
              <w:rPr>
                <w:lang w:val="de-DE"/>
              </w:rPr>
              <w:t>Zugänglichkeit für alle;</w:t>
            </w:r>
          </w:p>
          <w:p w14:paraId="26EADC0E" w14:textId="5D9118FA" w:rsidR="00785F8F" w:rsidRPr="00EC155C" w:rsidRDefault="00785F8F" w:rsidP="00785F8F">
            <w:pPr>
              <w:pStyle w:val="BulletpointsStufe1STA"/>
              <w:rPr>
                <w:lang w:val="de-DE"/>
              </w:rPr>
            </w:pPr>
            <w:r w:rsidRPr="00EC155C">
              <w:rPr>
                <w:lang w:val="de-DE"/>
              </w:rPr>
              <w:t xml:space="preserve">Respekt </w:t>
            </w:r>
            <w:r w:rsidR="008436B4">
              <w:rPr>
                <w:lang w:val="de-DE"/>
              </w:rPr>
              <w:t>gegenübe</w:t>
            </w:r>
            <w:r w:rsidRPr="00EC155C">
              <w:rPr>
                <w:lang w:val="de-DE"/>
              </w:rPr>
              <w:t>r d</w:t>
            </w:r>
            <w:r w:rsidR="008436B4">
              <w:rPr>
                <w:lang w:val="de-DE"/>
              </w:rPr>
              <w:t>er</w:t>
            </w:r>
            <w:r w:rsidRPr="00EC155C">
              <w:rPr>
                <w:lang w:val="de-DE"/>
              </w:rPr>
              <w:t xml:space="preserve"> Umwelt </w:t>
            </w:r>
            <w:r w:rsidR="004D67D5">
              <w:rPr>
                <w:lang w:val="de-DE"/>
              </w:rPr>
              <w:t xml:space="preserve">im Sinne </w:t>
            </w:r>
            <w:r w:rsidR="00435C27">
              <w:rPr>
                <w:lang w:val="de-DE"/>
              </w:rPr>
              <w:t>der</w:t>
            </w:r>
            <w:r w:rsidR="004D67D5">
              <w:rPr>
                <w:lang w:val="de-DE"/>
              </w:rPr>
              <w:t xml:space="preserve"> </w:t>
            </w:r>
            <w:r w:rsidR="00E73392">
              <w:rPr>
                <w:lang w:val="de-DE"/>
              </w:rPr>
              <w:t>UN-</w:t>
            </w:r>
            <w:r w:rsidR="00914E7E">
              <w:rPr>
                <w:lang w:val="de-DE"/>
              </w:rPr>
              <w:t>Nachhaltigkeitsziele 2030</w:t>
            </w:r>
            <w:r w:rsidRPr="00EC155C">
              <w:rPr>
                <w:lang w:val="de-DE"/>
              </w:rPr>
              <w:t>;</w:t>
            </w:r>
          </w:p>
          <w:p w14:paraId="1B08C41A" w14:textId="63A9EC7C" w:rsidR="00785F8F" w:rsidRPr="00435C27" w:rsidRDefault="00785F8F" w:rsidP="00785F8F">
            <w:pPr>
              <w:pStyle w:val="BulletpointsStufe1STA"/>
              <w:rPr>
                <w:lang w:val="de-DE"/>
              </w:rPr>
            </w:pPr>
            <w:r w:rsidRPr="00435C27">
              <w:rPr>
                <w:lang w:val="de-DE"/>
              </w:rPr>
              <w:t>Ästhetik</w:t>
            </w:r>
            <w:r w:rsidR="00BF163B" w:rsidRPr="00435C27">
              <w:rPr>
                <w:lang w:val="de-DE"/>
              </w:rPr>
              <w:t>, Design</w:t>
            </w:r>
            <w:r w:rsidR="00435C27" w:rsidRPr="00435C27">
              <w:rPr>
                <w:lang w:val="de-DE"/>
              </w:rPr>
              <w:t xml:space="preserve">, </w:t>
            </w:r>
            <w:r w:rsidRPr="00435C27">
              <w:rPr>
                <w:lang w:val="de-DE"/>
              </w:rPr>
              <w:t>Architektur</w:t>
            </w:r>
            <w:r w:rsidR="00435C27" w:rsidRPr="00435C27">
              <w:rPr>
                <w:lang w:val="de-DE"/>
              </w:rPr>
              <w:t xml:space="preserve"> und </w:t>
            </w:r>
            <w:r w:rsidR="00435C27">
              <w:rPr>
                <w:lang w:val="de-DE"/>
              </w:rPr>
              <w:t>sensibler Umgang mit dem kulturellen Erbe;</w:t>
            </w:r>
          </w:p>
          <w:p w14:paraId="3A57EA12" w14:textId="19A596FD" w:rsidR="00785F8F" w:rsidRPr="008F1617" w:rsidRDefault="00785F8F" w:rsidP="00785F8F">
            <w:pPr>
              <w:pStyle w:val="BulletpointsStufe1STA"/>
              <w:rPr>
                <w:lang w:val="de-DE"/>
              </w:rPr>
            </w:pPr>
            <w:r w:rsidRPr="008F1617">
              <w:rPr>
                <w:lang w:val="de-DE"/>
              </w:rPr>
              <w:t>Sauberkeit</w:t>
            </w:r>
            <w:r w:rsidR="008F1617">
              <w:rPr>
                <w:lang w:val="de-DE"/>
              </w:rPr>
              <w:t>,</w:t>
            </w:r>
            <w:r w:rsidR="00565014" w:rsidRPr="008F1617">
              <w:rPr>
                <w:lang w:val="de-DE"/>
              </w:rPr>
              <w:t xml:space="preserve"> Ord</w:t>
            </w:r>
            <w:r w:rsidR="00BF163B" w:rsidRPr="008F1617">
              <w:rPr>
                <w:lang w:val="de-DE"/>
              </w:rPr>
              <w:t>nung</w:t>
            </w:r>
            <w:r w:rsidR="008F1617" w:rsidRPr="008F1617">
              <w:rPr>
                <w:lang w:val="de-DE"/>
              </w:rPr>
              <w:t xml:space="preserve"> und </w:t>
            </w:r>
            <w:r w:rsidR="008F1617">
              <w:rPr>
                <w:lang w:val="de-DE"/>
              </w:rPr>
              <w:t>„gut in Schuss“;</w:t>
            </w:r>
          </w:p>
          <w:p w14:paraId="77FF9D86" w14:textId="77777777" w:rsidR="00914E7E" w:rsidRDefault="00785F8F" w:rsidP="00785F8F">
            <w:pPr>
              <w:pStyle w:val="BulletpointsStufe1STA"/>
              <w:rPr>
                <w:lang w:val="de-DE"/>
              </w:rPr>
            </w:pPr>
            <w:r w:rsidRPr="00EC155C">
              <w:rPr>
                <w:lang w:val="de-DE"/>
              </w:rPr>
              <w:t>Pünktlichkeit, Zuverlässigkeit und Sicherheit</w:t>
            </w:r>
            <w:r w:rsidR="00914E7E">
              <w:rPr>
                <w:lang w:val="de-DE"/>
              </w:rPr>
              <w:t>;</w:t>
            </w:r>
          </w:p>
          <w:p w14:paraId="1F186DAE" w14:textId="7B8C0B24" w:rsidR="00B60406" w:rsidRPr="00EC155C" w:rsidRDefault="00914E7E" w:rsidP="00785F8F">
            <w:pPr>
              <w:pStyle w:val="BulletpointsStufe1STA"/>
              <w:rPr>
                <w:lang w:val="de-DE"/>
              </w:rPr>
            </w:pPr>
            <w:r>
              <w:rPr>
                <w:lang w:val="de-DE"/>
              </w:rPr>
              <w:t>sparsamer Umgang mit den Ressourcen.</w:t>
            </w:r>
          </w:p>
        </w:tc>
        <w:tc>
          <w:tcPr>
            <w:tcW w:w="4536" w:type="dxa"/>
            <w:vAlign w:val="top"/>
          </w:tcPr>
          <w:p w14:paraId="33EC372F" w14:textId="50DBA8A4" w:rsidR="00BF163B" w:rsidRDefault="00BF163B" w:rsidP="00BF163B">
            <w:pPr>
              <w:pStyle w:val="BulletpointsStufe1STA"/>
              <w:widowControl/>
            </w:pPr>
            <w:r w:rsidRPr="00EC155C">
              <w:t>funzionalità</w:t>
            </w:r>
            <w:r>
              <w:t>, efficienza</w:t>
            </w:r>
            <w:r w:rsidRPr="00EC155C">
              <w:t xml:space="preserve"> e semplicità nell’utilizzo;</w:t>
            </w:r>
          </w:p>
          <w:p w14:paraId="15E18827" w14:textId="43848E98" w:rsidR="008F1617" w:rsidRPr="00EC155C" w:rsidRDefault="008F1617" w:rsidP="00BF163B">
            <w:pPr>
              <w:pStyle w:val="BulletpointsStufe1STA"/>
              <w:widowControl/>
            </w:pPr>
            <w:r>
              <w:t>cortesia e correttezza nelle relazioni con le persone;</w:t>
            </w:r>
          </w:p>
          <w:p w14:paraId="0C659D1E" w14:textId="77777777" w:rsidR="00B60406" w:rsidRPr="00EC155C" w:rsidRDefault="00B60406" w:rsidP="00B60406">
            <w:pPr>
              <w:pStyle w:val="BulletpointsStufe1STA"/>
              <w:widowControl/>
            </w:pPr>
            <w:r w:rsidRPr="00EC155C">
              <w:t xml:space="preserve">accessibilità per tutti; </w:t>
            </w:r>
          </w:p>
          <w:p w14:paraId="618BC2A4" w14:textId="79C9FE71" w:rsidR="00B60406" w:rsidRPr="00EC155C" w:rsidRDefault="00B60406" w:rsidP="00B60406">
            <w:pPr>
              <w:pStyle w:val="BulletpointsStufe1STA"/>
              <w:widowControl/>
            </w:pPr>
            <w:r w:rsidRPr="00EC155C">
              <w:t xml:space="preserve">rispetto dell’ambiente </w:t>
            </w:r>
            <w:r w:rsidR="00435C27">
              <w:t xml:space="preserve">perseguendo gli obiettivi di sostenibilità </w:t>
            </w:r>
            <w:r w:rsidR="006D7FA6">
              <w:t>dell’Agenda 2030</w:t>
            </w:r>
            <w:r w:rsidRPr="00EC155C">
              <w:t>;</w:t>
            </w:r>
          </w:p>
          <w:p w14:paraId="49B6F07C" w14:textId="4CBDFBF5" w:rsidR="00B60406" w:rsidRPr="00EC155C" w:rsidRDefault="00B60406" w:rsidP="00B60406">
            <w:pPr>
              <w:pStyle w:val="BulletpointsStufe1STA"/>
              <w:widowControl/>
            </w:pPr>
            <w:r w:rsidRPr="00EC155C">
              <w:t>estetica</w:t>
            </w:r>
            <w:r w:rsidR="00BF163B">
              <w:t>, design</w:t>
            </w:r>
            <w:r w:rsidR="00435C27">
              <w:t xml:space="preserve">, </w:t>
            </w:r>
            <w:r w:rsidRPr="00EC155C">
              <w:t>architettura</w:t>
            </w:r>
            <w:r w:rsidR="00435C27">
              <w:t xml:space="preserve"> e sensibilità per il</w:t>
            </w:r>
            <w:r w:rsidR="00435C27" w:rsidRPr="00EC155C">
              <w:t xml:space="preserve"> patrimonio culturale</w:t>
            </w:r>
            <w:r w:rsidRPr="00EC155C">
              <w:t xml:space="preserve">; </w:t>
            </w:r>
          </w:p>
          <w:p w14:paraId="0A3495E6" w14:textId="3337C009" w:rsidR="00B60406" w:rsidRPr="00EC155C" w:rsidRDefault="00B60406" w:rsidP="00B60406">
            <w:pPr>
              <w:pStyle w:val="BulletpointsStufe1STA"/>
              <w:widowControl/>
            </w:pPr>
            <w:r w:rsidRPr="00EC155C">
              <w:t>pulizia</w:t>
            </w:r>
            <w:r w:rsidR="008F1617">
              <w:t>,</w:t>
            </w:r>
            <w:r w:rsidRPr="00EC155C">
              <w:t xml:space="preserve"> decoro</w:t>
            </w:r>
            <w:r w:rsidR="008F1617">
              <w:t xml:space="preserve"> e buon mantenimento</w:t>
            </w:r>
            <w:r w:rsidRPr="00EC155C">
              <w:t xml:space="preserve">; </w:t>
            </w:r>
          </w:p>
          <w:p w14:paraId="20CD6CDA" w14:textId="77777777" w:rsidR="002B359C" w:rsidRDefault="00B60406" w:rsidP="00164AD0">
            <w:pPr>
              <w:pStyle w:val="BulletpointsStufe1STA"/>
              <w:widowControl/>
            </w:pPr>
            <w:r w:rsidRPr="00EC155C">
              <w:t>puntualità, affidabilità e sicurezza</w:t>
            </w:r>
            <w:r w:rsidR="00440126">
              <w:t>;</w:t>
            </w:r>
          </w:p>
          <w:p w14:paraId="07346349" w14:textId="624D40E4" w:rsidR="00B60406" w:rsidRPr="00EC155C" w:rsidRDefault="002B359C" w:rsidP="00164AD0">
            <w:pPr>
              <w:pStyle w:val="BulletpointsStufe1STA"/>
              <w:widowControl/>
            </w:pPr>
            <w:r>
              <w:t>contenimento nell’utilizzo delle risorse.</w:t>
            </w:r>
          </w:p>
        </w:tc>
      </w:tr>
      <w:tr w:rsidR="00B60406" w:rsidRPr="00EC155C" w14:paraId="75DD04FE" w14:textId="77777777" w:rsidTr="00391333">
        <w:tc>
          <w:tcPr>
            <w:tcW w:w="4536" w:type="dxa"/>
            <w:vAlign w:val="top"/>
          </w:tcPr>
          <w:p w14:paraId="67F22DE4" w14:textId="1506A032" w:rsidR="00B60406" w:rsidRPr="00EC155C" w:rsidRDefault="00785F8F" w:rsidP="00785F8F">
            <w:pPr>
              <w:pStyle w:val="2linksSTA"/>
              <w:rPr>
                <w:lang w:val="it-IT"/>
              </w:rPr>
            </w:pPr>
            <w:bookmarkStart w:id="25" w:name="_Toc120798526"/>
            <w:proofErr w:type="spellStart"/>
            <w:r w:rsidRPr="00EC155C">
              <w:rPr>
                <w:lang w:val="it-IT"/>
              </w:rPr>
              <w:t>Organisation</w:t>
            </w:r>
            <w:proofErr w:type="spellEnd"/>
            <w:r w:rsidRPr="00EC155C">
              <w:rPr>
                <w:lang w:val="it-IT"/>
              </w:rPr>
              <w:t xml:space="preserve"> und </w:t>
            </w:r>
            <w:proofErr w:type="spellStart"/>
            <w:r w:rsidR="00BF163B">
              <w:rPr>
                <w:lang w:val="it-IT"/>
              </w:rPr>
              <w:t>s</w:t>
            </w:r>
            <w:r w:rsidRPr="00EC155C">
              <w:rPr>
                <w:lang w:val="it-IT"/>
              </w:rPr>
              <w:t>tändige</w:t>
            </w:r>
            <w:proofErr w:type="spellEnd"/>
            <w:r w:rsidRPr="00EC155C">
              <w:rPr>
                <w:lang w:val="it-IT"/>
              </w:rPr>
              <w:t xml:space="preserve"> </w:t>
            </w:r>
            <w:proofErr w:type="spellStart"/>
            <w:r w:rsidRPr="00EC155C">
              <w:rPr>
                <w:lang w:val="it-IT"/>
              </w:rPr>
              <w:t>Verbesserung</w:t>
            </w:r>
            <w:bookmarkEnd w:id="25"/>
            <w:proofErr w:type="spellEnd"/>
          </w:p>
        </w:tc>
        <w:tc>
          <w:tcPr>
            <w:tcW w:w="4536" w:type="dxa"/>
            <w:vAlign w:val="top"/>
          </w:tcPr>
          <w:p w14:paraId="50D77CD6" w14:textId="1D52E27A" w:rsidR="00B60406" w:rsidRPr="00EC155C" w:rsidRDefault="00B60406" w:rsidP="00DA50B5">
            <w:pPr>
              <w:pStyle w:val="2rechtsSTA"/>
              <w:ind w:left="567" w:hanging="567"/>
            </w:pPr>
            <w:bookmarkStart w:id="26" w:name="_Toc120798541"/>
            <w:r w:rsidRPr="00EC155C">
              <w:t>Organizzazione e miglioramento continuo</w:t>
            </w:r>
            <w:bookmarkEnd w:id="26"/>
          </w:p>
        </w:tc>
      </w:tr>
      <w:tr w:rsidR="00B60406" w:rsidRPr="00332760" w14:paraId="7CA61FC8" w14:textId="77777777" w:rsidTr="00391333">
        <w:tc>
          <w:tcPr>
            <w:tcW w:w="4536" w:type="dxa"/>
            <w:vAlign w:val="top"/>
          </w:tcPr>
          <w:p w14:paraId="4898C1D9" w14:textId="17ED8CFA" w:rsidR="00B60406" w:rsidRPr="00EC155C" w:rsidRDefault="00277440" w:rsidP="004F4C2E">
            <w:r w:rsidRPr="00EC155C">
              <w:t xml:space="preserve">Unser Handeln </w:t>
            </w:r>
            <w:r w:rsidR="00785F8F" w:rsidRPr="00EC155C">
              <w:t>beginn</w:t>
            </w:r>
            <w:r w:rsidRPr="00EC155C">
              <w:t>t</w:t>
            </w:r>
            <w:r w:rsidR="00785F8F" w:rsidRPr="00EC155C">
              <w:t xml:space="preserve"> mit der </w:t>
            </w:r>
            <w:r w:rsidR="007B09F2">
              <w:t>Definition</w:t>
            </w:r>
            <w:r w:rsidR="00785F8F" w:rsidRPr="00EC155C">
              <w:t xml:space="preserve"> von Zielen</w:t>
            </w:r>
            <w:r w:rsidR="00062E19">
              <w:t>. Wir analysieren</w:t>
            </w:r>
            <w:r w:rsidR="00657965" w:rsidRPr="00EC155C">
              <w:t xml:space="preserve"> das Umfeld</w:t>
            </w:r>
            <w:r w:rsidR="00062E19">
              <w:t>, berücksichtigen und bewerten</w:t>
            </w:r>
            <w:r w:rsidR="00657965" w:rsidRPr="00EC155C">
              <w:t xml:space="preserve"> potenzielle </w:t>
            </w:r>
            <w:r w:rsidR="00785F8F" w:rsidRPr="00EC155C">
              <w:t>Risiken und Chancen. Die Umsetzung erfolgt in einer schlanken Organisation</w:t>
            </w:r>
            <w:r w:rsidR="00062E19">
              <w:t>,</w:t>
            </w:r>
            <w:r w:rsidR="00785F8F" w:rsidRPr="00EC155C">
              <w:t xml:space="preserve"> </w:t>
            </w:r>
            <w:r w:rsidR="00062E19">
              <w:t>über</w:t>
            </w:r>
            <w:r w:rsidR="00062E19" w:rsidRPr="00EC155C">
              <w:t xml:space="preserve"> </w:t>
            </w:r>
            <w:r w:rsidR="00785F8F" w:rsidRPr="00EC155C">
              <w:t>kurze Kommunikationswege und durch die Implementierung effizienter und effektiver Prozesse,</w:t>
            </w:r>
            <w:r w:rsidR="001674B7" w:rsidRPr="00EC155C">
              <w:t xml:space="preserve"> </w:t>
            </w:r>
            <w:r w:rsidR="00062E19">
              <w:t xml:space="preserve">die </w:t>
            </w:r>
            <w:r w:rsidR="00785F8F" w:rsidRPr="00EC155C">
              <w:t xml:space="preserve">auf einem Integrierten Managementsystem (ISO 9001, ISO 45001, </w:t>
            </w:r>
            <w:r w:rsidR="00914E7E">
              <w:t xml:space="preserve">ISO 14001, </w:t>
            </w:r>
            <w:r w:rsidR="00785F8F" w:rsidRPr="00EC155C">
              <w:t>SGS, MOG 231) basieren.</w:t>
            </w:r>
          </w:p>
        </w:tc>
        <w:tc>
          <w:tcPr>
            <w:tcW w:w="4536" w:type="dxa"/>
            <w:vAlign w:val="top"/>
          </w:tcPr>
          <w:p w14:paraId="27517FF2" w14:textId="0052BC88" w:rsidR="00B60406" w:rsidRPr="00EC155C" w:rsidRDefault="00B60406" w:rsidP="00164AD0">
            <w:pPr>
              <w:rPr>
                <w:lang w:val="it-IT"/>
              </w:rPr>
            </w:pPr>
            <w:r w:rsidRPr="00EC155C">
              <w:rPr>
                <w:lang w:val="it-IT"/>
              </w:rPr>
              <w:t>I</w:t>
            </w:r>
            <w:r w:rsidR="00785F8F" w:rsidRPr="00EC155C">
              <w:rPr>
                <w:lang w:val="it-IT"/>
              </w:rPr>
              <w:t>l</w:t>
            </w:r>
            <w:r w:rsidRPr="00EC155C">
              <w:rPr>
                <w:lang w:val="it-IT"/>
              </w:rPr>
              <w:t xml:space="preserve"> nostro agire parte dalla definizione di obiettivi considerando e valutando il contesto e i possibili rischi e opportunità. L’attuazione avviene all’interno di un’organizzazione snella con vie di comunicazione brevi e attuando processi efficienti ed efficaci, il tutto basato su un Sistema di Gestione Integrato (ISO 9001, ISO 45001, </w:t>
            </w:r>
            <w:r w:rsidR="006D7FA6">
              <w:rPr>
                <w:lang w:val="it-IT"/>
              </w:rPr>
              <w:t xml:space="preserve">ISO 14001, </w:t>
            </w:r>
            <w:r w:rsidRPr="00EC155C">
              <w:rPr>
                <w:lang w:val="it-IT"/>
              </w:rPr>
              <w:t>SGS, MOG 231).</w:t>
            </w:r>
          </w:p>
        </w:tc>
      </w:tr>
      <w:tr w:rsidR="00B60406" w:rsidRPr="00332760" w14:paraId="2D35C59E" w14:textId="77777777" w:rsidTr="00391333">
        <w:tc>
          <w:tcPr>
            <w:tcW w:w="4536" w:type="dxa"/>
            <w:vAlign w:val="top"/>
          </w:tcPr>
          <w:p w14:paraId="5772209E" w14:textId="247221EF" w:rsidR="00B60406" w:rsidRPr="00EC155C" w:rsidRDefault="00785F8F" w:rsidP="004F4C2E">
            <w:r w:rsidRPr="00EC155C">
              <w:lastRenderedPageBreak/>
              <w:t xml:space="preserve">Wir </w:t>
            </w:r>
            <w:r w:rsidR="00BF163B">
              <w:t xml:space="preserve">verpflichten uns </w:t>
            </w:r>
            <w:r w:rsidRPr="00EC155C">
              <w:t>zur ständigen Verbesserung</w:t>
            </w:r>
            <w:r w:rsidR="00914E7E">
              <w:t>, auch in Hinblick auf unsere Umweltbilanz</w:t>
            </w:r>
            <w:r w:rsidRPr="00EC155C">
              <w:t>.</w:t>
            </w:r>
          </w:p>
        </w:tc>
        <w:tc>
          <w:tcPr>
            <w:tcW w:w="4536" w:type="dxa"/>
            <w:vAlign w:val="top"/>
          </w:tcPr>
          <w:p w14:paraId="505A2477" w14:textId="38C80AB0" w:rsidR="00B60406" w:rsidRPr="00EC155C" w:rsidRDefault="00B60406" w:rsidP="00164AD0">
            <w:pPr>
              <w:rPr>
                <w:lang w:val="it-IT"/>
              </w:rPr>
            </w:pPr>
            <w:r w:rsidRPr="00EC155C">
              <w:rPr>
                <w:lang w:val="it-IT"/>
              </w:rPr>
              <w:t>Noi ci impegniamo al miglioramento continuo</w:t>
            </w:r>
            <w:r w:rsidR="00F07EFA">
              <w:rPr>
                <w:lang w:val="it-IT"/>
              </w:rPr>
              <w:t xml:space="preserve"> anche per accrescere le nostre prestazioni ambientali.</w:t>
            </w:r>
          </w:p>
        </w:tc>
      </w:tr>
      <w:tr w:rsidR="00B60406" w:rsidRPr="00EC155C" w14:paraId="20FBD9BF" w14:textId="77777777" w:rsidTr="00391333">
        <w:tc>
          <w:tcPr>
            <w:tcW w:w="4536" w:type="dxa"/>
            <w:vAlign w:val="top"/>
          </w:tcPr>
          <w:p w14:paraId="664243B6" w14:textId="31CB5DE3" w:rsidR="00B60406" w:rsidRPr="00EC155C" w:rsidRDefault="00785F8F" w:rsidP="00785F8F">
            <w:pPr>
              <w:pStyle w:val="2linksSTA"/>
              <w:rPr>
                <w:lang w:val="it-IT"/>
              </w:rPr>
            </w:pPr>
            <w:bookmarkStart w:id="27" w:name="_Toc120798527"/>
            <w:proofErr w:type="spellStart"/>
            <w:r w:rsidRPr="00EC155C">
              <w:rPr>
                <w:lang w:val="it-IT"/>
              </w:rPr>
              <w:t>Sicherheit</w:t>
            </w:r>
            <w:bookmarkEnd w:id="27"/>
            <w:proofErr w:type="spellEnd"/>
            <w:r w:rsidR="00332760">
              <w:rPr>
                <w:lang w:val="it-IT"/>
              </w:rPr>
              <w:t xml:space="preserve"> und </w:t>
            </w:r>
            <w:proofErr w:type="spellStart"/>
            <w:r w:rsidR="00332760">
              <w:rPr>
                <w:lang w:val="it-IT"/>
              </w:rPr>
              <w:t>Umwelt</w:t>
            </w:r>
            <w:proofErr w:type="spellEnd"/>
          </w:p>
        </w:tc>
        <w:tc>
          <w:tcPr>
            <w:tcW w:w="4536" w:type="dxa"/>
            <w:vAlign w:val="top"/>
          </w:tcPr>
          <w:p w14:paraId="172C7E74" w14:textId="29A76565" w:rsidR="00B60406" w:rsidRPr="00EC155C" w:rsidRDefault="00B60406" w:rsidP="00DA50B5">
            <w:pPr>
              <w:pStyle w:val="2rechtsSTA"/>
              <w:ind w:left="567" w:hanging="567"/>
            </w:pPr>
            <w:bookmarkStart w:id="28" w:name="_Toc114840957"/>
            <w:bookmarkStart w:id="29" w:name="_Toc120798542"/>
            <w:r w:rsidRPr="00EC155C">
              <w:t>Sicurezza</w:t>
            </w:r>
            <w:bookmarkEnd w:id="28"/>
            <w:bookmarkEnd w:id="29"/>
            <w:r w:rsidR="006D7FA6">
              <w:t xml:space="preserve"> e ambiente</w:t>
            </w:r>
          </w:p>
        </w:tc>
      </w:tr>
      <w:tr w:rsidR="00B60406" w:rsidRPr="00332760" w14:paraId="460DED1F" w14:textId="77777777" w:rsidTr="00391333">
        <w:tc>
          <w:tcPr>
            <w:tcW w:w="4536" w:type="dxa"/>
            <w:vAlign w:val="top"/>
          </w:tcPr>
          <w:p w14:paraId="4F5A66EB" w14:textId="20C5A4D8" w:rsidR="00B60406" w:rsidRPr="00EC155C" w:rsidRDefault="00B60406" w:rsidP="00B60406">
            <w:r w:rsidRPr="00EC155C">
              <w:t xml:space="preserve">Unser Handeln und unser Wirkungskreis erstrecken sich </w:t>
            </w:r>
            <w:r w:rsidR="00062E19">
              <w:t>über</w:t>
            </w:r>
            <w:r w:rsidR="00062E19" w:rsidRPr="00EC155C">
              <w:t xml:space="preserve"> </w:t>
            </w:r>
            <w:r w:rsidRPr="00EC155C">
              <w:t xml:space="preserve">das ganze Land. </w:t>
            </w:r>
            <w:r w:rsidR="00062E19">
              <w:t>Bei</w:t>
            </w:r>
            <w:r w:rsidR="00062E19" w:rsidRPr="00EC155C">
              <w:t xml:space="preserve"> </w:t>
            </w:r>
            <w:r w:rsidRPr="00EC155C">
              <w:t xml:space="preserve">der </w:t>
            </w:r>
            <w:r w:rsidR="00DC0807">
              <w:t>Ausführung</w:t>
            </w:r>
            <w:r w:rsidRPr="00EC155C">
              <w:t xml:space="preserve"> unserer Dienste und </w:t>
            </w:r>
            <w:r w:rsidR="00062E19">
              <w:t xml:space="preserve">der </w:t>
            </w:r>
            <w:r w:rsidRPr="00EC155C">
              <w:t xml:space="preserve">Führung der Infrastruktur beugen wir Gefahren vor und minimieren </w:t>
            </w:r>
            <w:r w:rsidR="00062E19">
              <w:t>da</w:t>
            </w:r>
            <w:r w:rsidR="00062E19" w:rsidRPr="00EC155C">
              <w:t xml:space="preserve">mit </w:t>
            </w:r>
            <w:r w:rsidRPr="00EC155C">
              <w:t>potenzielle Risiken für Mensch und Umwelt</w:t>
            </w:r>
            <w:r w:rsidR="00914E7E">
              <w:t xml:space="preserve"> (Umweltverschmutzung)</w:t>
            </w:r>
            <w:r w:rsidRPr="00EC155C">
              <w:t xml:space="preserve">. </w:t>
            </w:r>
          </w:p>
        </w:tc>
        <w:tc>
          <w:tcPr>
            <w:tcW w:w="4536" w:type="dxa"/>
            <w:vAlign w:val="top"/>
          </w:tcPr>
          <w:p w14:paraId="5A2B3144" w14:textId="1B169E3A" w:rsidR="00B60406" w:rsidRPr="00EC155C" w:rsidRDefault="00B60406" w:rsidP="00164AD0">
            <w:pPr>
              <w:rPr>
                <w:lang w:val="it-IT"/>
              </w:rPr>
            </w:pPr>
            <w:r w:rsidRPr="00EC155C">
              <w:rPr>
                <w:lang w:val="it-IT"/>
              </w:rPr>
              <w:t>Le nostre attività e il nostro ambito d'azione coprono l'intero territorio</w:t>
            </w:r>
            <w:r w:rsidR="00912283">
              <w:rPr>
                <w:lang w:val="it-IT"/>
              </w:rPr>
              <w:t>.</w:t>
            </w:r>
            <w:r w:rsidRPr="00EC155C">
              <w:rPr>
                <w:lang w:val="it-IT"/>
              </w:rPr>
              <w:t xml:space="preserve"> Nell'implementazione dei nostri servizi e nella gestione dell'infrastruttura, preveniamo i pericoli riducendo al minimo i rischi potenziali per le persone e l'ambiente</w:t>
            </w:r>
            <w:r w:rsidR="00F07EFA">
              <w:rPr>
                <w:lang w:val="it-IT"/>
              </w:rPr>
              <w:t xml:space="preserve"> (inquinamento)</w:t>
            </w:r>
            <w:r w:rsidRPr="00EC155C">
              <w:rPr>
                <w:lang w:val="it-IT"/>
              </w:rPr>
              <w:t>.</w:t>
            </w:r>
          </w:p>
        </w:tc>
      </w:tr>
      <w:tr w:rsidR="00164AD0" w:rsidRPr="00332760" w14:paraId="74927FC3" w14:textId="77777777" w:rsidTr="00391333">
        <w:tc>
          <w:tcPr>
            <w:tcW w:w="4536" w:type="dxa"/>
            <w:vAlign w:val="top"/>
          </w:tcPr>
          <w:p w14:paraId="5AE7E856" w14:textId="0961DA7F" w:rsidR="00164AD0" w:rsidRPr="00EC155C" w:rsidRDefault="00B60406" w:rsidP="00B60406">
            <w:r w:rsidRPr="00EC155C">
              <w:t>Im Arbeitsumfeld verpflichten wir uns sowohl als Unternehmen als auch als Mitarbeite</w:t>
            </w:r>
            <w:r w:rsidR="00BF163B">
              <w:t>nde</w:t>
            </w:r>
            <w:r w:rsidRPr="00EC155C">
              <w:t>, die gesetzlichen Vorschriften einzuhalten, ein angemessenes Arbeitsschutz</w:t>
            </w:r>
            <w:r w:rsidR="00914E7E">
              <w:t>-, Arbeitsgesundheits- und Umwelt</w:t>
            </w:r>
            <w:r w:rsidRPr="00EC155C">
              <w:t>managementsystem zu pflegen und dieses unter Einbeziehung aller Beteiligten kontinuierlich weiterzuentwickeln, um Gefahren zu beseitigen und Risiken</w:t>
            </w:r>
            <w:r w:rsidR="00974337">
              <w:t xml:space="preserve"> zu minimieren.</w:t>
            </w:r>
            <w:r w:rsidR="00914E7E">
              <w:t xml:space="preserve"> Außerdem wollen wir</w:t>
            </w:r>
            <w:r w:rsidR="00914E7E" w:rsidRPr="00914E7E">
              <w:t xml:space="preserve"> Maßnahmen zur Eindämmung des Klimawandels und zur Anpassung an den Klimawandel</w:t>
            </w:r>
            <w:r w:rsidR="00914E7E">
              <w:t xml:space="preserve"> ergreifen</w:t>
            </w:r>
            <w:r w:rsidR="00914E7E" w:rsidRPr="00914E7E">
              <w:t>.</w:t>
            </w:r>
          </w:p>
        </w:tc>
        <w:tc>
          <w:tcPr>
            <w:tcW w:w="4536" w:type="dxa"/>
            <w:vAlign w:val="top"/>
          </w:tcPr>
          <w:p w14:paraId="0DC90A08" w14:textId="7EEB49D0" w:rsidR="00164AD0" w:rsidRPr="00EC155C" w:rsidRDefault="00B60406" w:rsidP="00164AD0">
            <w:pPr>
              <w:rPr>
                <w:lang w:val="it-IT"/>
              </w:rPr>
            </w:pPr>
            <w:r w:rsidRPr="00EC155C">
              <w:rPr>
                <w:lang w:val="it-IT"/>
              </w:rPr>
              <w:t xml:space="preserve">Nel contesto lavorativo ci impegniamo, sia come azienda che come collaboratori, a rispettare le norme di legge, ad attuare un adeguato sistema di gestione della sicurezza e della salute sul lavoro </w:t>
            </w:r>
            <w:r w:rsidR="006D7FA6">
              <w:rPr>
                <w:lang w:val="it-IT"/>
              </w:rPr>
              <w:t xml:space="preserve">e dell’ambiente </w:t>
            </w:r>
            <w:r w:rsidRPr="00EC155C">
              <w:rPr>
                <w:lang w:val="it-IT"/>
              </w:rPr>
              <w:t>e a svilupparlo continuamente coinvolgendo tutte le parti interessate, con l'obiettivo di eliminare i pericoli</w:t>
            </w:r>
            <w:r w:rsidR="00912283">
              <w:rPr>
                <w:lang w:val="it-IT"/>
              </w:rPr>
              <w:t>,</w:t>
            </w:r>
            <w:r w:rsidR="00332760">
              <w:rPr>
                <w:lang w:val="it-IT"/>
              </w:rPr>
              <w:t xml:space="preserve"> </w:t>
            </w:r>
            <w:r w:rsidRPr="00EC155C">
              <w:rPr>
                <w:lang w:val="it-IT"/>
              </w:rPr>
              <w:t>ridurre i rischi</w:t>
            </w:r>
            <w:r w:rsidR="00F07EFA">
              <w:rPr>
                <w:lang w:val="it-IT"/>
              </w:rPr>
              <w:t xml:space="preserve"> e agire nella direzione della mitigazione e adattamento al cambiamento climatico.</w:t>
            </w:r>
          </w:p>
        </w:tc>
      </w:tr>
      <w:tr w:rsidR="00BF163B" w:rsidRPr="00332760" w14:paraId="3B8F9795" w14:textId="77777777" w:rsidTr="00391333">
        <w:tc>
          <w:tcPr>
            <w:tcW w:w="4536" w:type="dxa"/>
            <w:vAlign w:val="top"/>
          </w:tcPr>
          <w:p w14:paraId="70FE57B1" w14:textId="1C8B72EF" w:rsidR="00BF163B" w:rsidRPr="00FC7FC1" w:rsidRDefault="00BD5BDE" w:rsidP="00B60406">
            <w:r w:rsidRPr="00FC7FC1">
              <w:t xml:space="preserve">Das Leitbild </w:t>
            </w:r>
            <w:r w:rsidR="00062E19">
              <w:t>über die</w:t>
            </w:r>
            <w:r w:rsidR="00062E19" w:rsidRPr="00FC7FC1">
              <w:t xml:space="preserve"> </w:t>
            </w:r>
            <w:r w:rsidRPr="00FC7FC1">
              <w:t xml:space="preserve">Eisenbahnsicherheit </w:t>
            </w:r>
            <w:r w:rsidR="00062E19">
              <w:t>nimmt</w:t>
            </w:r>
            <w:r w:rsidR="00062E19" w:rsidRPr="00FC7FC1">
              <w:t xml:space="preserve"> </w:t>
            </w:r>
            <w:r w:rsidRPr="00FC7FC1">
              <w:t xml:space="preserve">einen besonderen Stellenwert </w:t>
            </w:r>
            <w:r w:rsidR="00062E19">
              <w:t xml:space="preserve">ein </w:t>
            </w:r>
            <w:r w:rsidRPr="00FC7FC1">
              <w:t xml:space="preserve">und ist </w:t>
            </w:r>
            <w:r w:rsidR="00062E19">
              <w:t>deshalb</w:t>
            </w:r>
            <w:r w:rsidR="00062E19" w:rsidRPr="00FC7FC1">
              <w:t xml:space="preserve"> </w:t>
            </w:r>
            <w:r w:rsidRPr="00FC7FC1">
              <w:t>in einem eigenen Dokument festgeschrieben (</w:t>
            </w:r>
            <w:r w:rsidR="00FC7FC1" w:rsidRPr="00FC7FC1">
              <w:t>DOC.MP.02.01.04</w:t>
            </w:r>
            <w:r w:rsidRPr="00FC7FC1">
              <w:t>).</w:t>
            </w:r>
          </w:p>
        </w:tc>
        <w:tc>
          <w:tcPr>
            <w:tcW w:w="4536" w:type="dxa"/>
            <w:vAlign w:val="top"/>
          </w:tcPr>
          <w:p w14:paraId="687715E3" w14:textId="62F30A45" w:rsidR="00BF163B" w:rsidRPr="00FC7FC1" w:rsidRDefault="00BF163B" w:rsidP="00164AD0">
            <w:pPr>
              <w:rPr>
                <w:lang w:val="it-IT"/>
              </w:rPr>
            </w:pPr>
            <w:r w:rsidRPr="00FC7FC1">
              <w:rPr>
                <w:lang w:val="it-IT"/>
              </w:rPr>
              <w:t>La politica per la sicure</w:t>
            </w:r>
            <w:r w:rsidR="00BD5BDE" w:rsidRPr="00FC7FC1">
              <w:rPr>
                <w:lang w:val="it-IT"/>
              </w:rPr>
              <w:t>zz</w:t>
            </w:r>
            <w:r w:rsidRPr="00FC7FC1">
              <w:rPr>
                <w:lang w:val="it-IT"/>
              </w:rPr>
              <w:t xml:space="preserve">a ferroviaria </w:t>
            </w:r>
            <w:r w:rsidR="00BD5BDE" w:rsidRPr="00FC7FC1">
              <w:rPr>
                <w:lang w:val="it-IT"/>
              </w:rPr>
              <w:t>è</w:t>
            </w:r>
            <w:r w:rsidRPr="00FC7FC1">
              <w:rPr>
                <w:lang w:val="it-IT"/>
              </w:rPr>
              <w:t xml:space="preserve"> particolarmente importante e</w:t>
            </w:r>
            <w:r w:rsidR="00BD5BDE" w:rsidRPr="00FC7FC1">
              <w:rPr>
                <w:lang w:val="it-IT"/>
              </w:rPr>
              <w:t>d è</w:t>
            </w:r>
            <w:r w:rsidRPr="00FC7FC1">
              <w:rPr>
                <w:lang w:val="it-IT"/>
              </w:rPr>
              <w:t xml:space="preserve"> definita nel documento dedicato </w:t>
            </w:r>
            <w:r w:rsidR="00BD5BDE" w:rsidRPr="00FC7FC1">
              <w:rPr>
                <w:lang w:val="it-IT"/>
              </w:rPr>
              <w:t>(</w:t>
            </w:r>
            <w:r w:rsidR="00FC7FC1" w:rsidRPr="00FC7FC1">
              <w:rPr>
                <w:lang w:val="it-IT"/>
              </w:rPr>
              <w:t>DOC.MP.02.01.04).</w:t>
            </w:r>
          </w:p>
        </w:tc>
      </w:tr>
      <w:tr w:rsidR="00B60406" w:rsidRPr="00EC155C" w14:paraId="132A3645" w14:textId="77777777" w:rsidTr="00391333">
        <w:tc>
          <w:tcPr>
            <w:tcW w:w="4536" w:type="dxa"/>
            <w:vAlign w:val="top"/>
          </w:tcPr>
          <w:p w14:paraId="37DA6B3A" w14:textId="5BDE2C28" w:rsidR="00B60406" w:rsidRPr="00EC155C" w:rsidRDefault="00785F8F" w:rsidP="00785F8F">
            <w:pPr>
              <w:pStyle w:val="2linksSTA"/>
              <w:rPr>
                <w:lang w:val="it-IT"/>
              </w:rPr>
            </w:pPr>
            <w:bookmarkStart w:id="30" w:name="_Toc120798528"/>
            <w:r w:rsidRPr="00EC155C">
              <w:t>Rech</w:t>
            </w:r>
            <w:r w:rsidR="005F56D2" w:rsidRPr="00EC155C">
              <w:t>t</w:t>
            </w:r>
            <w:r w:rsidRPr="00EC155C">
              <w:t>schaffenheit</w:t>
            </w:r>
            <w:bookmarkEnd w:id="30"/>
          </w:p>
        </w:tc>
        <w:tc>
          <w:tcPr>
            <w:tcW w:w="4536" w:type="dxa"/>
            <w:vAlign w:val="top"/>
          </w:tcPr>
          <w:p w14:paraId="51505DC5" w14:textId="5B06F99F" w:rsidR="00B60406" w:rsidRPr="00EC155C" w:rsidRDefault="00B60406" w:rsidP="00DA50B5">
            <w:pPr>
              <w:pStyle w:val="2rechtsSTA"/>
              <w:ind w:left="567" w:hanging="567"/>
            </w:pPr>
            <w:bookmarkStart w:id="31" w:name="_Toc120798543"/>
            <w:r w:rsidRPr="00EC155C">
              <w:t>Conformità normativa</w:t>
            </w:r>
            <w:bookmarkEnd w:id="31"/>
          </w:p>
        </w:tc>
      </w:tr>
      <w:tr w:rsidR="00B60406" w:rsidRPr="00332760" w14:paraId="7009A2B3" w14:textId="77777777" w:rsidTr="00391333">
        <w:tc>
          <w:tcPr>
            <w:tcW w:w="4536" w:type="dxa"/>
            <w:vAlign w:val="top"/>
          </w:tcPr>
          <w:p w14:paraId="3722BC28" w14:textId="78CB03BA" w:rsidR="00B60406" w:rsidRPr="00EC155C" w:rsidRDefault="00785F8F" w:rsidP="004F4C2E">
            <w:r w:rsidRPr="00EC155C">
              <w:t xml:space="preserve">Wir halten uns an </w:t>
            </w:r>
            <w:r w:rsidR="00062E19">
              <w:t xml:space="preserve">die </w:t>
            </w:r>
            <w:r w:rsidRPr="00EC155C">
              <w:t xml:space="preserve">Gesetze und </w:t>
            </w:r>
            <w:r w:rsidR="00062E19">
              <w:t xml:space="preserve">an </w:t>
            </w:r>
            <w:r w:rsidRPr="00EC155C">
              <w:t>verbindliche Vorschriften</w:t>
            </w:r>
            <w:r w:rsidR="00745A90" w:rsidRPr="00EC155C">
              <w:t>.</w:t>
            </w:r>
            <w:r w:rsidRPr="00EC155C">
              <w:t xml:space="preserve"> </w:t>
            </w:r>
            <w:r w:rsidR="00745A90" w:rsidRPr="00EC155C">
              <w:t>A</w:t>
            </w:r>
            <w:r w:rsidRPr="00EC155C">
              <w:t>lle Parteien, die direkt oder indirekt mit der STA zu tun haben, sind verpflichtet, gemäß Ethikkodex, Integritätspakt und MOG 231 zu handeln.</w:t>
            </w:r>
          </w:p>
        </w:tc>
        <w:tc>
          <w:tcPr>
            <w:tcW w:w="4536" w:type="dxa"/>
            <w:vAlign w:val="top"/>
          </w:tcPr>
          <w:p w14:paraId="4A992412" w14:textId="712EC58D" w:rsidR="00B60406" w:rsidRPr="00EC155C" w:rsidRDefault="00B60406" w:rsidP="00B60406">
            <w:pPr>
              <w:rPr>
                <w:lang w:val="it-IT"/>
              </w:rPr>
            </w:pPr>
            <w:r w:rsidRPr="00EC155C">
              <w:rPr>
                <w:lang w:val="it-IT"/>
              </w:rPr>
              <w:t>Noi rispettiamo le leggi e le norme cogenti; tutte le parti che stanno direttamente o indirettamente in rapporto con la STA sono obbligate ad agire secondo il Codice Etico, il Patto di Integrità e il MOG 231.</w:t>
            </w:r>
          </w:p>
        </w:tc>
      </w:tr>
      <w:tr w:rsidR="00B60406" w:rsidRPr="00EC155C" w14:paraId="4A3A4C6F" w14:textId="77777777" w:rsidTr="00391333">
        <w:tc>
          <w:tcPr>
            <w:tcW w:w="4536" w:type="dxa"/>
            <w:vAlign w:val="top"/>
          </w:tcPr>
          <w:p w14:paraId="72B4EFC7" w14:textId="133AE5A4" w:rsidR="00B60406" w:rsidRPr="00EC155C" w:rsidRDefault="00785F8F" w:rsidP="00785F8F">
            <w:pPr>
              <w:pStyle w:val="2linksSTA"/>
              <w:rPr>
                <w:lang w:val="it-IT"/>
              </w:rPr>
            </w:pPr>
            <w:bookmarkStart w:id="32" w:name="_Toc120798529"/>
            <w:proofErr w:type="spellStart"/>
            <w:r w:rsidRPr="00EC155C">
              <w:rPr>
                <w:lang w:val="it-IT"/>
              </w:rPr>
              <w:t>Anwendung</w:t>
            </w:r>
            <w:bookmarkEnd w:id="32"/>
            <w:proofErr w:type="spellEnd"/>
          </w:p>
        </w:tc>
        <w:tc>
          <w:tcPr>
            <w:tcW w:w="4536" w:type="dxa"/>
            <w:vAlign w:val="top"/>
          </w:tcPr>
          <w:p w14:paraId="225FA499" w14:textId="579D25EF" w:rsidR="00B60406" w:rsidRPr="00EC155C" w:rsidRDefault="00B60406" w:rsidP="00DA50B5">
            <w:pPr>
              <w:pStyle w:val="2rechtsSTA"/>
              <w:ind w:left="567" w:hanging="567"/>
            </w:pPr>
            <w:bookmarkStart w:id="33" w:name="_Toc120798544"/>
            <w:r w:rsidRPr="00EC155C">
              <w:t>Applicazione</w:t>
            </w:r>
            <w:bookmarkEnd w:id="33"/>
          </w:p>
        </w:tc>
      </w:tr>
      <w:tr w:rsidR="00B60406" w:rsidRPr="00332760" w14:paraId="76D92B8D" w14:textId="77777777" w:rsidTr="00391333">
        <w:tc>
          <w:tcPr>
            <w:tcW w:w="4536" w:type="dxa"/>
            <w:vAlign w:val="top"/>
          </w:tcPr>
          <w:p w14:paraId="0224F527" w14:textId="5BC47E3F" w:rsidR="00B60406" w:rsidRPr="00EC155C" w:rsidRDefault="00785F8F" w:rsidP="004F4C2E">
            <w:r w:rsidRPr="00EC155C">
              <w:t xml:space="preserve">Die Unternehmenspolitik tritt </w:t>
            </w:r>
            <w:r w:rsidR="00062E19">
              <w:t xml:space="preserve">nach der </w:t>
            </w:r>
            <w:r w:rsidRPr="00EC155C">
              <w:t>Genehmigung durch den Verwaltungsrat und</w:t>
            </w:r>
            <w:r w:rsidR="00062E19">
              <w:t xml:space="preserve"> der</w:t>
            </w:r>
            <w:r w:rsidRPr="00EC155C">
              <w:t xml:space="preserve"> </w:t>
            </w:r>
            <w:r w:rsidR="00062E19" w:rsidRPr="00EC155C">
              <w:t>anschließende</w:t>
            </w:r>
            <w:r w:rsidR="00062E19">
              <w:t>n</w:t>
            </w:r>
            <w:r w:rsidR="00062E19" w:rsidRPr="00EC155C">
              <w:t xml:space="preserve"> </w:t>
            </w:r>
            <w:r w:rsidRPr="00EC155C">
              <w:t>Veröffentlichung auf der STA</w:t>
            </w:r>
            <w:r w:rsidR="00BF163B">
              <w:t>-Website</w:t>
            </w:r>
            <w:r w:rsidRPr="00EC155C">
              <w:t xml:space="preserve"> unter</w:t>
            </w:r>
            <w:r w:rsidR="00062E19">
              <w:t xml:space="preserve"> </w:t>
            </w:r>
            <w:hyperlink r:id="rId16" w:history="1">
              <w:r w:rsidR="00062E19" w:rsidRPr="00062E19">
                <w:rPr>
                  <w:rStyle w:val="Collegamentoipertestuale"/>
                </w:rPr>
                <w:t>www.sta.bz.it/unternehmenspolitik.html</w:t>
              </w:r>
            </w:hyperlink>
            <w:r w:rsidRPr="00EC155C">
              <w:rPr>
                <w:rStyle w:val="Collegamentoipertestuale"/>
              </w:rPr>
              <w:t xml:space="preserve"> </w:t>
            </w:r>
            <w:r w:rsidRPr="00EC155C">
              <w:t>in Kraft.</w:t>
            </w:r>
          </w:p>
        </w:tc>
        <w:tc>
          <w:tcPr>
            <w:tcW w:w="4536" w:type="dxa"/>
            <w:vAlign w:val="top"/>
          </w:tcPr>
          <w:p w14:paraId="5EDD9CE7" w14:textId="2A5D1E5A" w:rsidR="00B60406" w:rsidRPr="00913552" w:rsidRDefault="00B60406" w:rsidP="00B60406">
            <w:pPr>
              <w:rPr>
                <w:lang w:val="it-IT"/>
              </w:rPr>
            </w:pPr>
            <w:r w:rsidRPr="00EC155C">
              <w:rPr>
                <w:lang w:val="it-IT"/>
              </w:rPr>
              <w:t xml:space="preserve">La politica aziendale entra in vigore con l’approvazione del </w:t>
            </w:r>
            <w:r w:rsidR="008E1BB7">
              <w:rPr>
                <w:lang w:val="it-IT"/>
              </w:rPr>
              <w:t>C</w:t>
            </w:r>
            <w:r w:rsidRPr="00EC155C">
              <w:rPr>
                <w:lang w:val="it-IT"/>
              </w:rPr>
              <w:t xml:space="preserve">onsiglio di Amministrazione e successiva pubblicazione sul sito della STA </w:t>
            </w:r>
            <w:hyperlink r:id="rId17" w:history="1">
              <w:r w:rsidR="00913552" w:rsidRPr="00913552">
                <w:rPr>
                  <w:rStyle w:val="Collegamentoipertestuale"/>
                  <w:lang w:val="it-IT"/>
                </w:rPr>
                <w:t>www.sta.bz.it/unternehmenspolitik.html</w:t>
              </w:r>
            </w:hyperlink>
            <w:r w:rsidR="00913552" w:rsidRPr="00913552">
              <w:rPr>
                <w:lang w:val="it-IT"/>
              </w:rPr>
              <w:t>.</w:t>
            </w:r>
          </w:p>
        </w:tc>
      </w:tr>
      <w:bookmarkEnd w:id="1"/>
      <w:bookmarkEnd w:id="2"/>
    </w:tbl>
    <w:p w14:paraId="2228DB48" w14:textId="77777777" w:rsidR="001962A9" w:rsidRPr="0096192A" w:rsidRDefault="001962A9">
      <w:pPr>
        <w:pStyle w:val="Inhalt"/>
      </w:pPr>
    </w:p>
    <w:sectPr w:rsidR="001962A9" w:rsidRPr="0096192A">
      <w:pgSz w:w="11901" w:h="16817"/>
      <w:pgMar w:top="1795" w:right="851" w:bottom="454" w:left="1985" w:header="1418" w:footer="397" w:gutter="0"/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71D7" w14:textId="77777777" w:rsidR="00E67C4C" w:rsidRDefault="00E67C4C">
      <w:pPr>
        <w:spacing w:line="240" w:lineRule="auto"/>
      </w:pPr>
      <w:r>
        <w:separator/>
      </w:r>
    </w:p>
  </w:endnote>
  <w:endnote w:type="continuationSeparator" w:id="0">
    <w:p w14:paraId="35ACC063" w14:textId="77777777" w:rsidR="00E67C4C" w:rsidRDefault="00E6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-Roman">
    <w:altName w:val="Frutiger 55 Roman"/>
    <w:panose1 w:val="020B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-Light">
    <w:altName w:val="Frutiger 45 Light"/>
    <w:panose1 w:val="020B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38E7" w14:textId="77777777" w:rsidR="001962A9" w:rsidRDefault="005B53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14:paraId="1E88B41A" w14:textId="77777777" w:rsidR="001962A9" w:rsidRDefault="001962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D34A" w14:textId="77777777" w:rsidR="001962A9" w:rsidRDefault="001962A9">
    <w:pPr>
      <w:pStyle w:val="FussnoteNameundAdresse"/>
    </w:pPr>
  </w:p>
  <w:p w14:paraId="226E82E5" w14:textId="77777777" w:rsidR="001962A9" w:rsidRDefault="001962A9">
    <w:pPr>
      <w:pStyle w:val="FussnoteNameundAdresse"/>
    </w:pPr>
  </w:p>
  <w:p w14:paraId="04A049D6" w14:textId="77777777" w:rsidR="001962A9" w:rsidRDefault="001962A9">
    <w:pPr>
      <w:pStyle w:val="FussnoteNameundAdresse"/>
    </w:pPr>
  </w:p>
  <w:p w14:paraId="143D4487" w14:textId="77777777" w:rsidR="001962A9" w:rsidRDefault="005B5374">
    <w:pPr>
      <w:pStyle w:val="FusszeilemitSeitenzahlSTA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7E5F" w14:textId="77777777" w:rsidR="001962A9" w:rsidRDefault="001962A9">
    <w:pPr>
      <w:pStyle w:val="FussnoteDetailsSTA"/>
      <w:ind w:left="0"/>
      <w:rPr>
        <w:bCs/>
        <w:sz w:val="15"/>
        <w:szCs w:val="15"/>
        <w:lang w:val="de-DE"/>
      </w:rPr>
    </w:pPr>
  </w:p>
  <w:p w14:paraId="484EEE09" w14:textId="77777777" w:rsidR="001962A9" w:rsidRDefault="001962A9">
    <w:pPr>
      <w:pStyle w:val="FussnoteDetailsSTA"/>
      <w:ind w:left="0"/>
      <w:rPr>
        <w:bCs/>
        <w:sz w:val="15"/>
        <w:szCs w:val="15"/>
        <w:lang w:val="de-DE"/>
      </w:rPr>
    </w:pPr>
  </w:p>
  <w:p w14:paraId="170E9BED" w14:textId="77777777" w:rsidR="001962A9" w:rsidRDefault="001962A9">
    <w:pPr>
      <w:pStyle w:val="FussnoteDetailsSTA"/>
      <w:ind w:left="0"/>
      <w:rPr>
        <w:bCs/>
        <w:sz w:val="15"/>
        <w:szCs w:val="15"/>
        <w:lang w:val="de-DE"/>
      </w:rPr>
    </w:pPr>
  </w:p>
  <w:p w14:paraId="26807F9B" w14:textId="6EE565BC" w:rsidR="001962A9" w:rsidRDefault="005B5374">
    <w:pPr>
      <w:pStyle w:val="FussnoteDetailsSTA"/>
      <w:ind w:left="0"/>
      <w:rPr>
        <w:bCs/>
        <w:sz w:val="15"/>
        <w:szCs w:val="15"/>
        <w:lang w:val="de-DE"/>
      </w:rPr>
    </w:pPr>
    <w:r>
      <w:rPr>
        <w:bCs/>
        <w:noProof/>
        <w:sz w:val="15"/>
        <w:szCs w:val="15"/>
        <w:lang w:eastAsia="it-IT"/>
      </w:rPr>
      <w:drawing>
        <wp:anchor distT="0" distB="0" distL="114300" distR="114300" simplePos="0" relativeHeight="251664896" behindDoc="0" locked="1" layoutInCell="1" allowOverlap="1" wp14:anchorId="42B01B0A" wp14:editId="717CCA2A">
          <wp:simplePos x="0" y="0"/>
          <wp:positionH relativeFrom="column">
            <wp:posOffset>-1278255</wp:posOffset>
          </wp:positionH>
          <wp:positionV relativeFrom="page">
            <wp:posOffset>10062210</wp:posOffset>
          </wp:positionV>
          <wp:extent cx="827405" cy="377190"/>
          <wp:effectExtent l="0" t="0" r="0" b="3810"/>
          <wp:wrapNone/>
          <wp:docPr id="12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ugelesv:Desktop:STA_Briefboegen:Elemente:logo_SP_Briefbogen_gra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15"/>
        <w:szCs w:val="15"/>
        <w:lang w:eastAsia="it-IT"/>
      </w:rPr>
      <w:drawing>
        <wp:anchor distT="0" distB="0" distL="114300" distR="114300" simplePos="0" relativeHeight="251659776" behindDoc="0" locked="1" layoutInCell="1" allowOverlap="1" wp14:anchorId="172F6B14" wp14:editId="112B9B09">
          <wp:simplePos x="0" y="0"/>
          <wp:positionH relativeFrom="column">
            <wp:posOffset>4507865</wp:posOffset>
          </wp:positionH>
          <wp:positionV relativeFrom="page">
            <wp:posOffset>9732645</wp:posOffset>
          </wp:positionV>
          <wp:extent cx="701675" cy="656590"/>
          <wp:effectExtent l="0" t="0" r="3175" b="0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C331A" w14:textId="77777777" w:rsidR="001962A9" w:rsidRDefault="001962A9">
    <w:pPr>
      <w:pStyle w:val="FussnoteDetailsSTA"/>
      <w:ind w:left="0"/>
      <w:rPr>
        <w:bCs/>
        <w:sz w:val="15"/>
        <w:szCs w:val="15"/>
        <w:lang w:val="de-DE"/>
      </w:rPr>
    </w:pPr>
  </w:p>
  <w:p w14:paraId="2B314576" w14:textId="2F2304E4" w:rsidR="001962A9" w:rsidRDefault="005D2859">
    <w:pPr>
      <w:pStyle w:val="FussnoteNameundAdresseSTA"/>
      <w:ind w:left="0"/>
      <w:rPr>
        <w:rFonts w:ascii="Frutiger 45 Light" w:hAnsi="Frutiger 45 Light"/>
        <w:b w:val="0"/>
      </w:rPr>
    </w:pPr>
    <w:proofErr w:type="spellStart"/>
    <w:r>
      <w:t>sta</w:t>
    </w:r>
    <w:proofErr w:type="spellEnd"/>
    <w:r w:rsidR="005B5374">
      <w:t xml:space="preserve"> </w:t>
    </w:r>
    <w:r>
      <w:t>–</w:t>
    </w:r>
    <w:r w:rsidR="005B5374">
      <w:t xml:space="preserve"> Südtiroler</w:t>
    </w:r>
    <w:r>
      <w:t xml:space="preserve"> </w:t>
    </w:r>
    <w:r w:rsidR="005B5374">
      <w:t xml:space="preserve">Transportstrukturen AG </w:t>
    </w:r>
    <w:r w:rsidR="005B5374">
      <w:rPr>
        <w:rFonts w:ascii="Frutiger 45 Light" w:hAnsi="Frutiger 45 Light"/>
        <w:b w:val="0"/>
      </w:rPr>
      <w:t>• Gerbergasse 60 • I-39100 Bozen</w:t>
    </w:r>
  </w:p>
  <w:p w14:paraId="1C42919E" w14:textId="466E35D6" w:rsidR="001962A9" w:rsidRDefault="005D2859">
    <w:pPr>
      <w:pStyle w:val="FussnoteNameundAdresseSTA"/>
      <w:ind w:left="0"/>
      <w:rPr>
        <w:rFonts w:ascii="Frutiger 45 Light" w:hAnsi="Frutiger 45 Light"/>
        <w:b w:val="0"/>
        <w:lang w:val="it-IT"/>
      </w:rPr>
    </w:pPr>
    <w:r>
      <w:rPr>
        <w:lang w:val="it-IT"/>
      </w:rPr>
      <w:t>sta</w:t>
    </w:r>
    <w:r w:rsidR="005B5374">
      <w:rPr>
        <w:lang w:val="it-IT"/>
      </w:rPr>
      <w:t xml:space="preserve"> </w:t>
    </w:r>
    <w:r>
      <w:rPr>
        <w:lang w:val="it-IT"/>
      </w:rPr>
      <w:t>–</w:t>
    </w:r>
    <w:r w:rsidR="005B5374">
      <w:rPr>
        <w:lang w:val="it-IT"/>
      </w:rPr>
      <w:t xml:space="preserve"> Strutture</w:t>
    </w:r>
    <w:r>
      <w:rPr>
        <w:lang w:val="it-IT"/>
      </w:rPr>
      <w:t xml:space="preserve"> </w:t>
    </w:r>
    <w:r w:rsidR="005B5374">
      <w:rPr>
        <w:lang w:val="it-IT"/>
      </w:rPr>
      <w:t xml:space="preserve">Trasporto Alto Adige SpA </w:t>
    </w:r>
    <w:r w:rsidR="005B5374">
      <w:rPr>
        <w:rFonts w:ascii="Frutiger 45 Light" w:hAnsi="Frutiger 45 Light"/>
        <w:b w:val="0"/>
        <w:lang w:val="it-IT"/>
      </w:rPr>
      <w:t>• Via dei Conciapelli 60 • I-39100 Bolzano</w:t>
    </w:r>
  </w:p>
  <w:p w14:paraId="40D91465" w14:textId="616C0E5B" w:rsidR="001962A9" w:rsidRDefault="005B5374">
    <w:pPr>
      <w:pStyle w:val="FussnoteNameundAdresseSTA"/>
      <w:ind w:left="0"/>
      <w:rPr>
        <w:rFonts w:ascii="Frutiger 45 Light" w:hAnsi="Frutiger 45 Light"/>
        <w:b w:val="0"/>
      </w:rPr>
    </w:pPr>
    <w:r>
      <w:rPr>
        <w:rFonts w:ascii="Frutiger 45 Light" w:hAnsi="Frutiger 45 Light"/>
        <w:b w:val="0"/>
      </w:rPr>
      <w:t>T +39 0471 312888 • info@sta.bz.it • sta@pec.bz.it • www.sta.bz.it</w:t>
    </w:r>
  </w:p>
  <w:p w14:paraId="62F030CB" w14:textId="77777777" w:rsidR="001962A9" w:rsidRDefault="001962A9">
    <w:pPr>
      <w:pStyle w:val="FussnoteDetailsSTA"/>
      <w:ind w:left="0"/>
      <w:rPr>
        <w:bCs/>
        <w:sz w:val="15"/>
        <w:szCs w:val="15"/>
        <w:lang w:val="de-DE"/>
      </w:rPr>
    </w:pPr>
  </w:p>
  <w:p w14:paraId="338CCE3D" w14:textId="77777777" w:rsidR="001962A9" w:rsidRDefault="005B5374">
    <w:pPr>
      <w:pStyle w:val="FussnoteDetailsSTA"/>
      <w:ind w:left="0"/>
    </w:pPr>
    <w:proofErr w:type="spellStart"/>
    <w:r>
      <w:t>Ges.Kapital</w:t>
    </w:r>
    <w:proofErr w:type="spellEnd"/>
    <w:r>
      <w:t xml:space="preserve"> - capitale </w:t>
    </w:r>
    <w:proofErr w:type="spellStart"/>
    <w:r>
      <w:t>soc</w:t>
    </w:r>
    <w:proofErr w:type="spellEnd"/>
    <w:r>
      <w:t xml:space="preserve">.: Euro 14.860.000 </w:t>
    </w:r>
    <w:r>
      <w:rPr>
        <w:rFonts w:ascii="Arial" w:hAnsi="Arial" w:cs="Arial"/>
        <w:b/>
      </w:rPr>
      <w:t>●</w:t>
    </w:r>
    <w:r>
      <w:t xml:space="preserve"> </w:t>
    </w:r>
    <w:proofErr w:type="spellStart"/>
    <w:proofErr w:type="gramStart"/>
    <w:r>
      <w:t>MwSt</w:t>
    </w:r>
    <w:proofErr w:type="spellEnd"/>
    <w:r>
      <w:t>.-</w:t>
    </w:r>
    <w:proofErr w:type="gramEnd"/>
    <w:r>
      <w:t>Nr. - p. IVA: 00586190217</w:t>
    </w:r>
  </w:p>
  <w:p w14:paraId="3BD0C29E" w14:textId="77777777" w:rsidR="001962A9" w:rsidRDefault="005B5374">
    <w:pPr>
      <w:pStyle w:val="FussnoteDetailsSTA"/>
      <w:ind w:left="0"/>
      <w:rPr>
        <w:lang w:val="de-DE"/>
      </w:rPr>
    </w:pPr>
    <w:r>
      <w:rPr>
        <w:lang w:val="de-DE"/>
      </w:rPr>
      <w:t xml:space="preserve">Handelsregister Bozen - </w:t>
    </w:r>
    <w:proofErr w:type="spellStart"/>
    <w:r>
      <w:rPr>
        <w:lang w:val="de-DE"/>
      </w:rPr>
      <w:t>registro</w:t>
    </w:r>
    <w:proofErr w:type="spellEnd"/>
    <w:r>
      <w:rPr>
        <w:lang w:val="de-DE"/>
      </w:rPr>
      <w:t xml:space="preserve"> delle </w:t>
    </w:r>
    <w:proofErr w:type="spellStart"/>
    <w:r>
      <w:rPr>
        <w:lang w:val="de-DE"/>
      </w:rPr>
      <w:t>imprese</w:t>
    </w:r>
    <w:proofErr w:type="spellEnd"/>
    <w:r>
      <w:rPr>
        <w:lang w:val="de-DE"/>
      </w:rPr>
      <w:t xml:space="preserve"> Bolzano: BZ 87527 </w:t>
    </w:r>
    <w:r>
      <w:rPr>
        <w:rFonts w:ascii="Arial" w:hAnsi="Arial" w:cs="Arial"/>
        <w:b/>
        <w:lang w:val="de-DE"/>
      </w:rPr>
      <w:t>●</w:t>
    </w:r>
    <w:r>
      <w:rPr>
        <w:lang w:val="de-DE"/>
      </w:rPr>
      <w:t xml:space="preserve"> Einpersonengesellschaft - </w:t>
    </w:r>
    <w:proofErr w:type="spellStart"/>
    <w:r>
      <w:rPr>
        <w:lang w:val="de-DE"/>
      </w:rPr>
      <w:t>Società</w:t>
    </w:r>
    <w:proofErr w:type="spellEnd"/>
    <w:r>
      <w:rPr>
        <w:lang w:val="de-DE"/>
      </w:rPr>
      <w:t xml:space="preserve"> unipersonale</w:t>
    </w:r>
  </w:p>
  <w:p w14:paraId="52C6F3AD" w14:textId="77777777" w:rsidR="001962A9" w:rsidRDefault="005B5374">
    <w:pPr>
      <w:pStyle w:val="FussnoteDetailsSTA"/>
      <w:ind w:left="0"/>
      <w:rPr>
        <w:lang w:val="de-DE"/>
      </w:rPr>
    </w:pPr>
    <w:r>
      <w:rPr>
        <w:lang w:val="de-DE"/>
      </w:rPr>
      <w:t>Unterliegt der Leitung und Koordination gemäß Art. 2497 und folgende des Z.G.B. durch die Autonome Provinz Bozen - Südtirol</w:t>
    </w:r>
  </w:p>
  <w:p w14:paraId="357F0A3E" w14:textId="77777777" w:rsidR="001962A9" w:rsidRDefault="005B5374">
    <w:pPr>
      <w:pStyle w:val="FussnoteDetailsSTA"/>
      <w:ind w:left="0"/>
    </w:pPr>
    <w:r>
      <w:t>Società soggetta a direzione e coordinamento ai sensi dell’Art. 2497 del C.C. da parte della Provincia Autonoma di Bolzano - Alto Adige</w:t>
    </w:r>
  </w:p>
  <w:p w14:paraId="65B8B08E" w14:textId="77777777" w:rsidR="001962A9" w:rsidRDefault="001962A9">
    <w:pPr>
      <w:pStyle w:val="FussnoteDetailsSTA"/>
      <w:ind w:left="0"/>
    </w:pPr>
  </w:p>
  <w:p w14:paraId="795A3516" w14:textId="66EF3348" w:rsidR="001962A9" w:rsidRDefault="005B5374">
    <w:pPr>
      <w:pStyle w:val="FussnoteDetailsSTA"/>
      <w:ind w:left="0"/>
      <w:rPr>
        <w:lang w:val="de-DE"/>
      </w:rPr>
    </w:pPr>
    <w:r>
      <w:rPr>
        <w:lang w:val="de-DE"/>
      </w:rPr>
      <w:t xml:space="preserve">File: </w:t>
    </w:r>
    <w:r>
      <w:rPr>
        <w:lang w:val="de-DE"/>
      </w:rPr>
      <w:fldChar w:fldCharType="begin"/>
    </w:r>
    <w:r>
      <w:rPr>
        <w:lang w:val="de-DE"/>
      </w:rPr>
      <w:instrText xml:space="preserve"> FILENAME  \p </w:instrText>
    </w:r>
    <w:r>
      <w:rPr>
        <w:lang w:val="de-DE"/>
      </w:rPr>
      <w:fldChar w:fldCharType="separate"/>
    </w:r>
    <w:r w:rsidR="00EE77F5">
      <w:rPr>
        <w:noProof/>
        <w:lang w:val="de-DE"/>
      </w:rPr>
      <w:t>https://stabz.sharepoint.com/IMS/MPManagementprozesse/MP.02-Unternehmenspolitik/DOC.MP.02.01.01 Unternehmenspolitik.docx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5E5D" w14:textId="77777777" w:rsidR="00E67C4C" w:rsidRDefault="00E67C4C">
      <w:pPr>
        <w:spacing w:line="240" w:lineRule="auto"/>
      </w:pPr>
      <w:r>
        <w:separator/>
      </w:r>
    </w:p>
  </w:footnote>
  <w:footnote w:type="continuationSeparator" w:id="0">
    <w:p w14:paraId="2AF799A0" w14:textId="77777777" w:rsidR="00E67C4C" w:rsidRDefault="00E67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BB27" w14:textId="77777777" w:rsidR="001962A9" w:rsidRDefault="005B537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4656" behindDoc="0" locked="1" layoutInCell="1" allowOverlap="1" wp14:anchorId="2D4E9AFD" wp14:editId="077C8076">
          <wp:simplePos x="0" y="0"/>
          <wp:positionH relativeFrom="column">
            <wp:posOffset>-1299845</wp:posOffset>
          </wp:positionH>
          <wp:positionV relativeFrom="page">
            <wp:posOffset>973455</wp:posOffset>
          </wp:positionV>
          <wp:extent cx="2213610" cy="616585"/>
          <wp:effectExtent l="0" t="0" r="0" b="0"/>
          <wp:wrapNone/>
          <wp:docPr id="10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610" cy="616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45D2ACA" wp14:editId="053F4427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457200" cy="7772400"/>
              <wp:effectExtent l="0" t="0" r="0" b="0"/>
              <wp:wrapNone/>
              <wp:docPr id="3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77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4C90A" id="Rechteck 1" o:spid="_x0000_s1026" style="position:absolute;margin-left:0;margin-top:7.3pt;width:36pt;height:6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lJ0wEAAJwDAAAOAAAAZHJzL2Uyb0RvYy54bWysU9uO0zAQfUfiHyy/0zRVoRA1Xa12tQhp&#10;uUgLH+A6dmKReMyM27R8PWOn7RZ4Q7xYmRn7zJwzJ+ubw9CLvUFy4GtZzuZSGK+hcb6t5bevD6/e&#10;SkFR+Ub14E0tj4bkzebli/UYKrOADvrGoGAQT9UYatnFGKqiIN2ZQdEMgvFctICDihxiWzSoRkYf&#10;+mIxn78pRsAmIGhDxNn7qSg3Gd9ao+Nna8lE0deSZ4v5xHxu01ls1qpqUYXO6dMY6h+mGJTz3PQC&#10;da+iEjt0f0ENTiMQ2DjTMBRgrdMmc2A25fwPNk+dCiZzYXEoXGSi/werP+2fwhdMo1N4BP2dhIe7&#10;TvnW3CLC2BnVcLsyCVWMgarLgxQQPxXb8SM0vFq1i5A1OFgcEiCzE4cs9fEitTlEoTm5fL3i9Umh&#10;ubRarRZLDlILVZ1fB6T43sAg0kctkVeZ0dX+keJ09XwlNfPw4Po+r7P3vyUYc8qY7IfT6/P4ySlU&#10;baE5MhWEySBsaP7oAH9KMbI5akk/dgqNFP0Hz3K8K5fL5KYcZCpS4HVle11RXjNULXVEKabgLk4e&#10;3AV0bce9yszNwy2LaF3m9zzXSXq2QFboZNfkses433r+qTa/AAAA//8DAFBLAwQUAAYACAAAACEA&#10;sltpUtgAAAAHAQAADwAAAGRycy9kb3ducmV2LnhtbEyPwU7DMAyG70i8Q2QkbixtQWUqTScY2oUb&#10;GxJXr/WaisSpmqwrb485wfHzb/3+XG8W79RMUxwCG8hXGSjiNnQD9wY+Dru7NaiYkDt0gcnAN0XY&#10;NNdXNVZduPA7zfvUKynhWKEBm9JYaR1bSx7jKozEkp3C5DEJTr3uJrxIuXe6yLJSexxYLlgcaWup&#10;/dqfvYHl5RN1cJZOqH32Nu/y13zrjLm9WZ6fQCVa0t8y/OqLOjTidAxn7qJyBuSRJNOHEpSkj4Xw&#10;Ubi4X5egm1r/929+AAAA//8DAFBLAQItABQABgAIAAAAIQC2gziS/gAAAOEBAAATAAAAAAAAAAAA&#10;AAAAAAAAAABbQ29udGVudF9UeXBlc10ueG1sUEsBAi0AFAAGAAgAAAAhADj9If/WAAAAlAEAAAsA&#10;AAAAAAAAAAAAAAAALwEAAF9yZWxzLy5yZWxzUEsBAi0AFAAGAAgAAAAhAKqpqUnTAQAAnAMAAA4A&#10;AAAAAAAAAAAAAAAALgIAAGRycy9lMm9Eb2MueG1sUEsBAi0AFAAGAAgAAAAhALJbaVLYAAAABwEA&#10;AA8AAAAAAAAAAAAAAAAALQQAAGRycy9kb3ducmV2LnhtbFBLBQYAAAAABAAEAPMAAAAyBQAAAAA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CE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2C6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D0B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426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665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64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E0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4A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0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B7D6E"/>
    <w:multiLevelType w:val="multilevel"/>
    <w:tmpl w:val="0AAE0CD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401BFB"/>
    <w:multiLevelType w:val="hybridMultilevel"/>
    <w:tmpl w:val="8664345E"/>
    <w:lvl w:ilvl="0" w:tplc="8D3E217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20FD3"/>
    <w:multiLevelType w:val="multilevel"/>
    <w:tmpl w:val="326815B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060549"/>
    <w:multiLevelType w:val="multilevel"/>
    <w:tmpl w:val="CF1600E0"/>
    <w:styleLink w:val="NumIT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7BD660D"/>
    <w:multiLevelType w:val="multilevel"/>
    <w:tmpl w:val="63261A00"/>
    <w:styleLink w:val="Numlinks"/>
    <w:lvl w:ilvl="0">
      <w:start w:val="1"/>
      <w:numFmt w:val="decimal"/>
      <w:pStyle w:val="1linksSTA"/>
      <w:lvlText w:val="%1"/>
      <w:lvlJc w:val="left"/>
      <w:pPr>
        <w:ind w:left="567" w:hanging="567"/>
      </w:pPr>
      <w:rPr>
        <w:rFonts w:hint="default"/>
        <w:color w:val="008FD0"/>
      </w:rPr>
    </w:lvl>
    <w:lvl w:ilvl="1">
      <w:start w:val="1"/>
      <w:numFmt w:val="decimal"/>
      <w:pStyle w:val="2link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link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ED67B50"/>
    <w:multiLevelType w:val="hybridMultilevel"/>
    <w:tmpl w:val="144C05EE"/>
    <w:lvl w:ilvl="0" w:tplc="E000EFA6">
      <w:start w:val="1"/>
      <w:numFmt w:val="bullet"/>
      <w:pStyle w:val="BulletpointsStufe1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2414"/>
    <w:multiLevelType w:val="multilevel"/>
    <w:tmpl w:val="7DA0E546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BulletpointsStufe2STA"/>
      <w:lvlText w:val="▪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BulletpointsStufe3STA"/>
      <w:lvlText w:val="-"/>
      <w:lvlJc w:val="left"/>
      <w:pPr>
        <w:ind w:left="1276" w:hanging="425"/>
      </w:pPr>
      <w:rPr>
        <w:rFonts w:ascii="Frutiger 45 Light" w:hAnsi="Frutiger 45 Light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07067"/>
    <w:multiLevelType w:val="multilevel"/>
    <w:tmpl w:val="327C31F8"/>
    <w:styleLink w:val="Numrechts"/>
    <w:lvl w:ilvl="0">
      <w:start w:val="1"/>
      <w:numFmt w:val="decimal"/>
      <w:pStyle w:val="1rechtsSTA"/>
      <w:lvlText w:val="%1"/>
      <w:lvlJc w:val="left"/>
      <w:pPr>
        <w:ind w:left="1276" w:hanging="567"/>
      </w:pPr>
      <w:rPr>
        <w:rFonts w:hint="default"/>
        <w:color w:val="008FD0"/>
      </w:rPr>
    </w:lvl>
    <w:lvl w:ilvl="1">
      <w:start w:val="1"/>
      <w:numFmt w:val="decimal"/>
      <w:pStyle w:val="2rechtsST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rechtsSTA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3E921F75"/>
    <w:multiLevelType w:val="multilevel"/>
    <w:tmpl w:val="327C31F8"/>
    <w:numStyleLink w:val="Numrechts"/>
  </w:abstractNum>
  <w:abstractNum w:abstractNumId="18" w15:restartNumberingAfterBreak="0">
    <w:nsid w:val="3FF73111"/>
    <w:multiLevelType w:val="multilevel"/>
    <w:tmpl w:val="63261A00"/>
    <w:numStyleLink w:val="Numlinks"/>
  </w:abstractNum>
  <w:abstractNum w:abstractNumId="19" w15:restartNumberingAfterBreak="0">
    <w:nsid w:val="750E7BC9"/>
    <w:multiLevelType w:val="hybridMultilevel"/>
    <w:tmpl w:val="A4608E8E"/>
    <w:lvl w:ilvl="0" w:tplc="269C9BDC">
      <w:start w:val="1"/>
      <w:numFmt w:val="bullet"/>
      <w:lvlText w:val=""/>
      <w:lvlJc w:val="left"/>
      <w:pPr>
        <w:ind w:left="1418" w:hanging="1058"/>
      </w:pPr>
      <w:rPr>
        <w:rFonts w:ascii="Wingdings" w:hAnsi="Wingdings" w:hint="default"/>
      </w:rPr>
    </w:lvl>
    <w:lvl w:ilvl="1" w:tplc="837A4622">
      <w:numFmt w:val="bullet"/>
      <w:lvlText w:val="-"/>
      <w:lvlJc w:val="left"/>
      <w:pPr>
        <w:ind w:left="1440" w:hanging="360"/>
      </w:pPr>
      <w:rPr>
        <w:rFonts w:ascii="Frutiger 45 Light" w:eastAsiaTheme="minorHAnsi" w:hAnsi="Frutiger 45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E5A9A"/>
    <w:multiLevelType w:val="hybridMultilevel"/>
    <w:tmpl w:val="D7C8C116"/>
    <w:lvl w:ilvl="0" w:tplc="1E8C2724">
      <w:start w:val="1"/>
      <w:numFmt w:val="bullet"/>
      <w:pStyle w:val="Bulltepoints2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834707">
    <w:abstractNumId w:val="11"/>
  </w:num>
  <w:num w:numId="2" w16cid:durableId="244269718">
    <w:abstractNumId w:val="10"/>
  </w:num>
  <w:num w:numId="3" w16cid:durableId="808859365">
    <w:abstractNumId w:val="20"/>
  </w:num>
  <w:num w:numId="4" w16cid:durableId="1623685794">
    <w:abstractNumId w:val="12"/>
  </w:num>
  <w:num w:numId="5" w16cid:durableId="1434328255">
    <w:abstractNumId w:val="16"/>
  </w:num>
  <w:num w:numId="6" w16cid:durableId="856239769">
    <w:abstractNumId w:val="13"/>
  </w:num>
  <w:num w:numId="7" w16cid:durableId="35130739">
    <w:abstractNumId w:val="18"/>
    <w:lvlOverride w:ilvl="0">
      <w:lvl w:ilvl="0">
        <w:start w:val="1"/>
        <w:numFmt w:val="decimal"/>
        <w:pStyle w:val="1linksSTA"/>
        <w:lvlText w:val="%1"/>
        <w:lvlJc w:val="left"/>
        <w:pPr>
          <w:ind w:left="567" w:hanging="567"/>
        </w:pPr>
        <w:rPr>
          <w:rFonts w:hint="default"/>
          <w:color w:val="005980"/>
        </w:rPr>
      </w:lvl>
    </w:lvlOverride>
    <w:lvlOverride w:ilvl="1">
      <w:lvl w:ilvl="1">
        <w:start w:val="1"/>
        <w:numFmt w:val="decimal"/>
        <w:pStyle w:val="2linksSTA"/>
        <w:lvlText w:val="%1.%2"/>
        <w:lvlJc w:val="left"/>
        <w:pPr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linksSTA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8" w16cid:durableId="1432124931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9" w16cid:durableId="1178344959">
    <w:abstractNumId w:val="7"/>
  </w:num>
  <w:num w:numId="10" w16cid:durableId="269701733">
    <w:abstractNumId w:val="6"/>
  </w:num>
  <w:num w:numId="11" w16cid:durableId="1908487971">
    <w:abstractNumId w:val="5"/>
  </w:num>
  <w:num w:numId="12" w16cid:durableId="244920623">
    <w:abstractNumId w:val="4"/>
  </w:num>
  <w:num w:numId="13" w16cid:durableId="735590871">
    <w:abstractNumId w:val="8"/>
  </w:num>
  <w:num w:numId="14" w16cid:durableId="144323942">
    <w:abstractNumId w:val="3"/>
  </w:num>
  <w:num w:numId="15" w16cid:durableId="1300378479">
    <w:abstractNumId w:val="2"/>
  </w:num>
  <w:num w:numId="16" w16cid:durableId="1883250348">
    <w:abstractNumId w:val="1"/>
  </w:num>
  <w:num w:numId="17" w16cid:durableId="2046446621">
    <w:abstractNumId w:val="0"/>
  </w:num>
  <w:num w:numId="18" w16cid:durableId="1086878244">
    <w:abstractNumId w:val="14"/>
  </w:num>
  <w:num w:numId="19" w16cid:durableId="673651565">
    <w:abstractNumId w:val="19"/>
  </w:num>
  <w:num w:numId="20" w16cid:durableId="550307147">
    <w:abstractNumId w:val="19"/>
  </w:num>
  <w:num w:numId="21" w16cid:durableId="649477908">
    <w:abstractNumId w:val="15"/>
  </w:num>
  <w:num w:numId="22" w16cid:durableId="1656373901">
    <w:abstractNumId w:val="18"/>
  </w:num>
  <w:num w:numId="23" w16cid:durableId="240457795">
    <w:abstractNumId w:val="9"/>
  </w:num>
  <w:num w:numId="24" w16cid:durableId="1149639788">
    <w:abstractNumId w:val="18"/>
    <w:lvlOverride w:ilvl="0">
      <w:lvl w:ilvl="0">
        <w:start w:val="1"/>
        <w:numFmt w:val="decimal"/>
        <w:pStyle w:val="1linksSTA"/>
        <w:lvlText w:val="%1"/>
        <w:lvlJc w:val="left"/>
        <w:pPr>
          <w:ind w:left="567" w:hanging="567"/>
        </w:pPr>
        <w:rPr>
          <w:rFonts w:hint="default"/>
          <w:color w:val="005980"/>
        </w:rPr>
      </w:lvl>
    </w:lvlOverride>
  </w:num>
  <w:num w:numId="25" w16cid:durableId="394164048">
    <w:abstractNumId w:val="18"/>
    <w:lvlOverride w:ilvl="0">
      <w:startOverride w:val="1"/>
      <w:lvl w:ilvl="0">
        <w:start w:val="1"/>
        <w:numFmt w:val="decimal"/>
        <w:pStyle w:val="1linksSTA"/>
        <w:lvlText w:val="%1"/>
        <w:lvlJc w:val="left"/>
        <w:pPr>
          <w:ind w:left="567" w:hanging="567"/>
        </w:pPr>
        <w:rPr>
          <w:rFonts w:hint="default"/>
          <w:color w:val="008FD0"/>
        </w:rPr>
      </w:lvl>
    </w:lvlOverride>
    <w:lvlOverride w:ilvl="1">
      <w:startOverride w:val="1"/>
      <w:lvl w:ilvl="1">
        <w:start w:val="1"/>
        <w:numFmt w:val="decimal"/>
        <w:pStyle w:val="2linksSTA"/>
        <w:lvlText w:val="%1.%2"/>
        <w:lvlJc w:val="left"/>
        <w:pPr>
          <w:ind w:left="567" w:hanging="567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pStyle w:val="3linksSTA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567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26" w16cid:durableId="1895967946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7" w16cid:durableId="1873225692">
    <w:abstractNumId w:val="18"/>
    <w:lvlOverride w:ilvl="0">
      <w:lvl w:ilvl="0">
        <w:start w:val="1"/>
        <w:numFmt w:val="decimal"/>
        <w:pStyle w:val="1linksSTA"/>
        <w:lvlText w:val="%1"/>
        <w:lvlJc w:val="left"/>
        <w:pPr>
          <w:ind w:left="567" w:hanging="567"/>
        </w:pPr>
        <w:rPr>
          <w:rFonts w:hint="default"/>
          <w:color w:val="008FD0"/>
        </w:rPr>
      </w:lvl>
    </w:lvlOverride>
    <w:lvlOverride w:ilvl="1">
      <w:lvl w:ilvl="1">
        <w:start w:val="1"/>
        <w:numFmt w:val="decimal"/>
        <w:pStyle w:val="2linksSTA"/>
        <w:lvlText w:val="%1.%2"/>
        <w:lvlJc w:val="left"/>
        <w:pPr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linksSTA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28" w16cid:durableId="1439715671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29" w16cid:durableId="28603634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0" w16cid:durableId="194974057">
    <w:abstractNumId w:val="18"/>
    <w:lvlOverride w:ilvl="0">
      <w:lvl w:ilvl="0">
        <w:start w:val="1"/>
        <w:numFmt w:val="decimal"/>
        <w:pStyle w:val="1linksSTA"/>
        <w:lvlText w:val="%1"/>
        <w:lvlJc w:val="left"/>
        <w:pPr>
          <w:ind w:left="567" w:hanging="567"/>
        </w:pPr>
        <w:rPr>
          <w:rFonts w:hint="default"/>
          <w:color w:val="008FD0"/>
        </w:rPr>
      </w:lvl>
    </w:lvlOverride>
    <w:lvlOverride w:ilvl="1">
      <w:lvl w:ilvl="1">
        <w:start w:val="1"/>
        <w:numFmt w:val="decimal"/>
        <w:pStyle w:val="2linksSTA"/>
        <w:lvlText w:val="%1.%2"/>
        <w:lvlJc w:val="left"/>
        <w:pPr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linksSTA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" w:hanging="567"/>
        </w:pPr>
        <w:rPr>
          <w:rFonts w:hint="default"/>
        </w:rPr>
      </w:lvl>
    </w:lvlOverride>
  </w:num>
  <w:num w:numId="31" w16cid:durableId="73163055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2" w16cid:durableId="204370884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3" w16cid:durableId="77219028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4" w16cid:durableId="1377775988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5" w16cid:durableId="2142309063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6" w16cid:durableId="1059864342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 w:numId="37" w16cid:durableId="1407609237">
    <w:abstractNumId w:val="17"/>
    <w:lvlOverride w:ilvl="0">
      <w:lvl w:ilvl="0">
        <w:start w:val="1"/>
        <w:numFmt w:val="decimal"/>
        <w:pStyle w:val="1rechtsSTA"/>
        <w:lvlText w:val="%1"/>
        <w:lvlJc w:val="left"/>
        <w:pPr>
          <w:ind w:left="114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rechtsSTA"/>
        <w:lvlText w:val="%1.%2"/>
        <w:lvlJc w:val="left"/>
        <w:pPr>
          <w:ind w:left="128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rechtsSTA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3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71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6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00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293" w:hanging="1584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2E"/>
    <w:rsid w:val="00005A2E"/>
    <w:rsid w:val="00015F53"/>
    <w:rsid w:val="00062E19"/>
    <w:rsid w:val="000F5558"/>
    <w:rsid w:val="00135245"/>
    <w:rsid w:val="0014460D"/>
    <w:rsid w:val="00164AD0"/>
    <w:rsid w:val="001674B7"/>
    <w:rsid w:val="00191FB8"/>
    <w:rsid w:val="001961D7"/>
    <w:rsid w:val="001962A9"/>
    <w:rsid w:val="001C5B59"/>
    <w:rsid w:val="001F2561"/>
    <w:rsid w:val="00212DE1"/>
    <w:rsid w:val="00252E5B"/>
    <w:rsid w:val="00277440"/>
    <w:rsid w:val="002B359C"/>
    <w:rsid w:val="003005E6"/>
    <w:rsid w:val="0032399E"/>
    <w:rsid w:val="00332760"/>
    <w:rsid w:val="00391333"/>
    <w:rsid w:val="00434E12"/>
    <w:rsid w:val="00435C27"/>
    <w:rsid w:val="00440126"/>
    <w:rsid w:val="00450343"/>
    <w:rsid w:val="00491EE8"/>
    <w:rsid w:val="004A0744"/>
    <w:rsid w:val="004D67D5"/>
    <w:rsid w:val="004E5167"/>
    <w:rsid w:val="004F31C3"/>
    <w:rsid w:val="004F4C2E"/>
    <w:rsid w:val="00503ADE"/>
    <w:rsid w:val="00504998"/>
    <w:rsid w:val="0050506E"/>
    <w:rsid w:val="00531AFB"/>
    <w:rsid w:val="00541F4C"/>
    <w:rsid w:val="00565014"/>
    <w:rsid w:val="005B0650"/>
    <w:rsid w:val="005B5374"/>
    <w:rsid w:val="005B57DE"/>
    <w:rsid w:val="005D2859"/>
    <w:rsid w:val="005E2FCB"/>
    <w:rsid w:val="005F16B5"/>
    <w:rsid w:val="005F56D2"/>
    <w:rsid w:val="006020C3"/>
    <w:rsid w:val="00625104"/>
    <w:rsid w:val="00625D4C"/>
    <w:rsid w:val="00657965"/>
    <w:rsid w:val="006D7FA6"/>
    <w:rsid w:val="00706B1F"/>
    <w:rsid w:val="00710A7F"/>
    <w:rsid w:val="00745A90"/>
    <w:rsid w:val="0074797F"/>
    <w:rsid w:val="00762214"/>
    <w:rsid w:val="00770A03"/>
    <w:rsid w:val="007730CB"/>
    <w:rsid w:val="00785F8F"/>
    <w:rsid w:val="00792C28"/>
    <w:rsid w:val="007B09F2"/>
    <w:rsid w:val="007B4DE4"/>
    <w:rsid w:val="007F61FA"/>
    <w:rsid w:val="008066FA"/>
    <w:rsid w:val="008436B4"/>
    <w:rsid w:val="00845F51"/>
    <w:rsid w:val="00873DE3"/>
    <w:rsid w:val="008B0D22"/>
    <w:rsid w:val="008E1BB7"/>
    <w:rsid w:val="008F1617"/>
    <w:rsid w:val="0090610B"/>
    <w:rsid w:val="00911D4A"/>
    <w:rsid w:val="00912026"/>
    <w:rsid w:val="00912283"/>
    <w:rsid w:val="00913552"/>
    <w:rsid w:val="00914E7E"/>
    <w:rsid w:val="00921E1F"/>
    <w:rsid w:val="0096192A"/>
    <w:rsid w:val="009650F1"/>
    <w:rsid w:val="00970B81"/>
    <w:rsid w:val="00974337"/>
    <w:rsid w:val="009B250A"/>
    <w:rsid w:val="00A0442E"/>
    <w:rsid w:val="00A24B81"/>
    <w:rsid w:val="00A25D15"/>
    <w:rsid w:val="00A27191"/>
    <w:rsid w:val="00AA6379"/>
    <w:rsid w:val="00AC048A"/>
    <w:rsid w:val="00AC7386"/>
    <w:rsid w:val="00B60406"/>
    <w:rsid w:val="00B67FCF"/>
    <w:rsid w:val="00B72913"/>
    <w:rsid w:val="00B95651"/>
    <w:rsid w:val="00BC5FE7"/>
    <w:rsid w:val="00BD5BDE"/>
    <w:rsid w:val="00BF163B"/>
    <w:rsid w:val="00C45A33"/>
    <w:rsid w:val="00C917B0"/>
    <w:rsid w:val="00CB1B7B"/>
    <w:rsid w:val="00CC7D4F"/>
    <w:rsid w:val="00CD6526"/>
    <w:rsid w:val="00CF632A"/>
    <w:rsid w:val="00D02E10"/>
    <w:rsid w:val="00DA0D74"/>
    <w:rsid w:val="00DA50B5"/>
    <w:rsid w:val="00DA6995"/>
    <w:rsid w:val="00DC0807"/>
    <w:rsid w:val="00DF1C6B"/>
    <w:rsid w:val="00E00D70"/>
    <w:rsid w:val="00E3697F"/>
    <w:rsid w:val="00E45244"/>
    <w:rsid w:val="00E67C4C"/>
    <w:rsid w:val="00E73392"/>
    <w:rsid w:val="00EB266B"/>
    <w:rsid w:val="00EC155C"/>
    <w:rsid w:val="00EE77F5"/>
    <w:rsid w:val="00F07EFA"/>
    <w:rsid w:val="00F60675"/>
    <w:rsid w:val="00F77F9E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08B7F"/>
  <w15:docId w15:val="{9841D04C-C001-4EC4-B745-E9926EE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B1F"/>
    <w:pPr>
      <w:spacing w:before="120" w:after="120" w:line="300" w:lineRule="auto"/>
    </w:pPr>
    <w:rPr>
      <w:rFonts w:ascii="Frutiger 45 Light" w:hAnsi="Frutiger 45 Light"/>
      <w:lang w:val="de-DE" w:eastAsia="de-DE"/>
    </w:rPr>
  </w:style>
  <w:style w:type="paragraph" w:styleId="Titolo1">
    <w:name w:val="heading 1"/>
    <w:aliases w:val="Überschrift 1_STA"/>
    <w:basedOn w:val="Normale"/>
    <w:next w:val="Normale"/>
    <w:link w:val="Titolo1Carattere"/>
    <w:uiPriority w:val="99"/>
    <w:qFormat/>
    <w:rsid w:val="00191FB8"/>
    <w:pPr>
      <w:keepNext/>
      <w:keepLines/>
      <w:autoSpaceDE w:val="0"/>
      <w:autoSpaceDN w:val="0"/>
      <w:adjustRightInd w:val="0"/>
      <w:spacing w:before="840" w:after="240" w:line="520" w:lineRule="atLeast"/>
      <w:textAlignment w:val="center"/>
      <w:outlineLvl w:val="0"/>
    </w:pPr>
    <w:rPr>
      <w:rFonts w:ascii="Frutiger 55 Roman" w:hAnsi="Frutiger 55 Roman" w:cs="Frutiger-Roman"/>
      <w:color w:val="005980"/>
      <w:sz w:val="32"/>
      <w:szCs w:val="32"/>
    </w:rPr>
  </w:style>
  <w:style w:type="paragraph" w:styleId="Titolo2">
    <w:name w:val="heading 2"/>
    <w:aliases w:val="Überschrift 2_STA"/>
    <w:basedOn w:val="Normale"/>
    <w:next w:val="Normale"/>
    <w:link w:val="Titolo2Carattere"/>
    <w:uiPriority w:val="9"/>
    <w:qFormat/>
    <w:pPr>
      <w:keepNext/>
      <w:keepLines/>
      <w:spacing w:before="200"/>
      <w:outlineLvl w:val="1"/>
    </w:pPr>
    <w:rPr>
      <w:rFonts w:ascii="Frutiger 55 Roman" w:eastAsia="MS Gothic" w:hAnsi="Frutiger 55 Roman"/>
      <w:bCs/>
      <w:sz w:val="26"/>
      <w:szCs w:val="26"/>
    </w:rPr>
  </w:style>
  <w:style w:type="paragraph" w:styleId="Titolo3">
    <w:name w:val="heading 3"/>
    <w:aliases w:val="Überschrift 3_STA"/>
    <w:basedOn w:val="Normale"/>
    <w:next w:val="Normale"/>
    <w:link w:val="Titolo3Carattere"/>
    <w:uiPriority w:val="9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Frutiger 55 Roman" w:eastAsia="MS Gothic" w:hAnsi="Frutiger 55 Roman"/>
      <w:bCs/>
      <w:color w:val="808080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keepLines/>
      <w:numPr>
        <w:ilvl w:val="3"/>
        <w:numId w:val="1"/>
      </w:numPr>
      <w:spacing w:before="200"/>
      <w:outlineLvl w:val="3"/>
    </w:pPr>
    <w:rPr>
      <w:rFonts w:eastAsia="MS Gothic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pPr>
      <w:keepNext/>
      <w:keepLines/>
      <w:numPr>
        <w:ilvl w:val="4"/>
        <w:numId w:val="1"/>
      </w:numPr>
      <w:spacing w:before="200"/>
      <w:outlineLvl w:val="4"/>
    </w:pPr>
    <w:rPr>
      <w:rFonts w:eastAsia="MS Gothic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pPr>
      <w:keepNext/>
      <w:keepLines/>
      <w:numPr>
        <w:ilvl w:val="5"/>
        <w:numId w:val="1"/>
      </w:numPr>
      <w:spacing w:before="200"/>
      <w:outlineLvl w:val="5"/>
    </w:pPr>
    <w:rPr>
      <w:rFonts w:eastAsia="MS Gothic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pPr>
      <w:keepNext/>
      <w:keepLines/>
      <w:numPr>
        <w:ilvl w:val="6"/>
        <w:numId w:val="1"/>
      </w:numPr>
      <w:spacing w:before="200"/>
      <w:outlineLvl w:val="6"/>
    </w:pPr>
    <w:rPr>
      <w:rFonts w:eastAsia="MS Gothic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pPr>
      <w:keepNext/>
      <w:keepLines/>
      <w:numPr>
        <w:ilvl w:val="7"/>
        <w:numId w:val="1"/>
      </w:numPr>
      <w:spacing w:before="200"/>
      <w:outlineLvl w:val="7"/>
    </w:pPr>
    <w:rPr>
      <w:rFonts w:eastAsia="MS Gothic"/>
      <w:color w:val="404040"/>
    </w:rPr>
  </w:style>
  <w:style w:type="paragraph" w:styleId="Titolo9">
    <w:name w:val="heading 9"/>
    <w:basedOn w:val="Normale"/>
    <w:next w:val="Normale"/>
    <w:link w:val="Titolo9Carattere"/>
    <w:uiPriority w:val="9"/>
    <w:pPr>
      <w:keepNext/>
      <w:keepLines/>
      <w:numPr>
        <w:ilvl w:val="8"/>
        <w:numId w:val="1"/>
      </w:numPr>
      <w:spacing w:before="200"/>
      <w:outlineLvl w:val="8"/>
    </w:pPr>
    <w:rPr>
      <w:rFonts w:eastAsia="MS Gothic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el_STA"/>
    <w:basedOn w:val="Normale"/>
    <w:next w:val="Normale"/>
    <w:link w:val="TitoloCarattere"/>
    <w:autoRedefine/>
    <w:uiPriority w:val="10"/>
    <w:qFormat/>
    <w:rsid w:val="00191FB8"/>
    <w:pPr>
      <w:spacing w:before="2640" w:after="480"/>
      <w:contextualSpacing/>
    </w:pPr>
    <w:rPr>
      <w:rFonts w:ascii="Frutiger 55 Roman" w:eastAsia="MS Gothic" w:hAnsi="Frutiger 55 Roman"/>
      <w:b/>
      <w:bCs/>
      <w:color w:val="005980"/>
      <w:kern w:val="28"/>
      <w:sz w:val="60"/>
      <w:szCs w:val="32"/>
    </w:rPr>
  </w:style>
  <w:style w:type="character" w:customStyle="1" w:styleId="TitoloCarattere">
    <w:name w:val="Titolo Carattere"/>
    <w:aliases w:val="Titel_STA Carattere"/>
    <w:link w:val="Titolo"/>
    <w:uiPriority w:val="10"/>
    <w:rsid w:val="00191FB8"/>
    <w:rPr>
      <w:rFonts w:ascii="Frutiger 55 Roman" w:eastAsia="MS Gothic" w:hAnsi="Frutiger 55 Roman"/>
      <w:b/>
      <w:bCs/>
      <w:color w:val="005980"/>
      <w:kern w:val="28"/>
      <w:sz w:val="60"/>
      <w:szCs w:val="32"/>
      <w:lang w:val="de-DE" w:eastAsia="de-DE"/>
    </w:rPr>
  </w:style>
  <w:style w:type="paragraph" w:styleId="Sottotitolo">
    <w:name w:val="Subtitle"/>
    <w:basedOn w:val="Normale"/>
    <w:next w:val="Normale"/>
    <w:link w:val="SottotitoloCarattere"/>
    <w:uiPriority w:val="11"/>
    <w:pPr>
      <w:numPr>
        <w:ilvl w:val="1"/>
      </w:numPr>
    </w:pPr>
    <w:rPr>
      <w:rFonts w:ascii="Frutiger 55 Roman" w:eastAsia="MS Gothic" w:hAnsi="Frutiger 55 Roman"/>
      <w:b/>
      <w:bCs/>
      <w:color w:val="4F81BD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Frutiger 55 Roman" w:eastAsia="MS Gothic" w:hAnsi="Frutiger 55 Roman"/>
      <w:b/>
      <w:bCs/>
      <w:color w:val="4F81BD"/>
      <w:sz w:val="24"/>
      <w:szCs w:val="24"/>
      <w:lang w:eastAsia="de-DE"/>
    </w:rPr>
  </w:style>
  <w:style w:type="character" w:customStyle="1" w:styleId="Titolo1Carattere">
    <w:name w:val="Titolo 1 Carattere"/>
    <w:aliases w:val="Überschrift 1_STA Carattere"/>
    <w:link w:val="Titolo1"/>
    <w:uiPriority w:val="99"/>
    <w:rsid w:val="00191FB8"/>
    <w:rPr>
      <w:rFonts w:ascii="Frutiger 55 Roman" w:hAnsi="Frutiger 55 Roman" w:cs="Frutiger-Roman"/>
      <w:color w:val="005980"/>
      <w:sz w:val="32"/>
      <w:szCs w:val="32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Pr>
      <w:rFonts w:ascii="Frutiger 45 Light" w:hAnsi="Frutiger 45 Light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Pr>
      <w:rFonts w:ascii="Frutiger 45 Light" w:hAnsi="Frutiger 45 Light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line="240" w:lineRule="auto"/>
    </w:pPr>
    <w:rPr>
      <w:sz w:val="18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Frutiger 45 Light" w:hAnsi="Frutiger 45 Light"/>
      <w:sz w:val="18"/>
      <w:szCs w:val="24"/>
      <w:lang w:val="de-DE" w:eastAsia="de-DE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Pr>
      <w:rFonts w:ascii="Frutiger 45 Light" w:hAnsi="Frutiger 45 Light"/>
    </w:rPr>
  </w:style>
  <w:style w:type="paragraph" w:customStyle="1" w:styleId="3linksSTA">
    <w:name w:val="Ü3_links_STA"/>
    <w:basedOn w:val="Titolo3"/>
    <w:next w:val="Normale"/>
    <w:autoRedefine/>
    <w:qFormat/>
    <w:pPr>
      <w:numPr>
        <w:numId w:val="7"/>
      </w:numPr>
      <w:spacing w:after="0"/>
      <w:outlineLvl w:val="9"/>
    </w:pPr>
    <w:rPr>
      <w:b/>
      <w:color w:val="87888A"/>
    </w:rPr>
  </w:style>
  <w:style w:type="paragraph" w:styleId="Indice1">
    <w:name w:val="index 1"/>
    <w:basedOn w:val="Normale"/>
    <w:next w:val="Normale"/>
    <w:autoRedefine/>
    <w:uiPriority w:val="99"/>
    <w:unhideWhenUsed/>
    <w:pPr>
      <w:ind w:left="200" w:hanging="200"/>
    </w:pPr>
    <w:rPr>
      <w:rFonts w:ascii="Cambria" w:hAnsi="Cambria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pPr>
      <w:ind w:left="400" w:hanging="200"/>
    </w:pPr>
    <w:rPr>
      <w:rFonts w:ascii="Cambria" w:hAnsi="Cambria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pPr>
      <w:ind w:left="600" w:hanging="200"/>
    </w:pPr>
    <w:rPr>
      <w:rFonts w:ascii="Cambria" w:hAnsi="Cambria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pPr>
      <w:ind w:left="800" w:hanging="200"/>
    </w:pPr>
    <w:rPr>
      <w:rFonts w:ascii="Cambria" w:hAnsi="Cambria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pPr>
      <w:ind w:left="1000" w:hanging="200"/>
    </w:pPr>
    <w:rPr>
      <w:rFonts w:ascii="Cambria" w:hAnsi="Cambria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pPr>
      <w:ind w:left="1200" w:hanging="200"/>
    </w:pPr>
    <w:rPr>
      <w:rFonts w:ascii="Cambria" w:hAnsi="Cambria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pPr>
      <w:ind w:left="1400" w:hanging="200"/>
    </w:pPr>
    <w:rPr>
      <w:rFonts w:ascii="Cambria" w:hAnsi="Cambria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pPr>
      <w:ind w:left="1600" w:hanging="200"/>
    </w:pPr>
    <w:rPr>
      <w:rFonts w:ascii="Cambria" w:hAnsi="Cambria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pPr>
      <w:ind w:left="1800" w:hanging="200"/>
    </w:pPr>
    <w:rPr>
      <w:rFonts w:ascii="Cambria" w:hAnsi="Cambria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pPr>
      <w:spacing w:before="240"/>
      <w:jc w:val="center"/>
    </w:pPr>
    <w:rPr>
      <w:rFonts w:ascii="Cambria" w:hAnsi="Cambria"/>
      <w:b/>
      <w:sz w:val="26"/>
      <w:szCs w:val="26"/>
    </w:rPr>
  </w:style>
  <w:style w:type="character" w:customStyle="1" w:styleId="Titolo2Carattere">
    <w:name w:val="Titolo 2 Carattere"/>
    <w:aliases w:val="Überschrift 2_STA Carattere"/>
    <w:link w:val="Titolo2"/>
    <w:uiPriority w:val="9"/>
    <w:rPr>
      <w:rFonts w:ascii="Frutiger 55 Roman" w:eastAsia="MS Gothic" w:hAnsi="Frutiger 55 Roman"/>
      <w:bCs/>
      <w:sz w:val="26"/>
      <w:szCs w:val="26"/>
      <w:lang w:val="en-US"/>
    </w:rPr>
  </w:style>
  <w:style w:type="character" w:customStyle="1" w:styleId="Titolo3Carattere">
    <w:name w:val="Titolo 3 Carattere"/>
    <w:aliases w:val="Überschrift 3_STA Carattere"/>
    <w:link w:val="Titolo3"/>
    <w:uiPriority w:val="9"/>
    <w:rPr>
      <w:rFonts w:ascii="Frutiger 55 Roman" w:eastAsia="MS Gothic" w:hAnsi="Frutiger 55 Roman"/>
      <w:bCs/>
      <w:color w:val="808080"/>
      <w:lang w:eastAsia="de-DE"/>
    </w:rPr>
  </w:style>
  <w:style w:type="character" w:customStyle="1" w:styleId="Titolo4Carattere">
    <w:name w:val="Titolo 4 Carattere"/>
    <w:link w:val="Titolo4"/>
    <w:uiPriority w:val="9"/>
    <w:rPr>
      <w:rFonts w:ascii="Frutiger 45 Light" w:eastAsia="MS Gothic" w:hAnsi="Frutiger 45 Light"/>
      <w:b/>
      <w:bCs/>
      <w:i/>
      <w:iCs/>
      <w:color w:val="4F81BD"/>
      <w:lang w:eastAsia="de-DE"/>
    </w:rPr>
  </w:style>
  <w:style w:type="character" w:customStyle="1" w:styleId="Titolo5Carattere">
    <w:name w:val="Titolo 5 Carattere"/>
    <w:link w:val="Titolo5"/>
    <w:uiPriority w:val="9"/>
    <w:rPr>
      <w:rFonts w:ascii="Frutiger 45 Light" w:eastAsia="MS Gothic" w:hAnsi="Frutiger 45 Light"/>
      <w:color w:val="243F60"/>
      <w:lang w:eastAsia="de-DE"/>
    </w:rPr>
  </w:style>
  <w:style w:type="character" w:customStyle="1" w:styleId="Titolo6Carattere">
    <w:name w:val="Titolo 6 Carattere"/>
    <w:link w:val="Titolo6"/>
    <w:uiPriority w:val="9"/>
    <w:rPr>
      <w:rFonts w:ascii="Frutiger 45 Light" w:eastAsia="MS Gothic" w:hAnsi="Frutiger 45 Light"/>
      <w:i/>
      <w:iCs/>
      <w:color w:val="243F60"/>
      <w:lang w:eastAsia="de-DE"/>
    </w:rPr>
  </w:style>
  <w:style w:type="character" w:customStyle="1" w:styleId="Titolo7Carattere">
    <w:name w:val="Titolo 7 Carattere"/>
    <w:link w:val="Titolo7"/>
    <w:uiPriority w:val="9"/>
    <w:rPr>
      <w:rFonts w:ascii="Frutiger 45 Light" w:eastAsia="MS Gothic" w:hAnsi="Frutiger 45 Light"/>
      <w:i/>
      <w:iCs/>
      <w:color w:val="404040"/>
      <w:lang w:eastAsia="de-DE"/>
    </w:rPr>
  </w:style>
  <w:style w:type="character" w:customStyle="1" w:styleId="Titolo8Carattere">
    <w:name w:val="Titolo 8 Carattere"/>
    <w:link w:val="Titolo8"/>
    <w:uiPriority w:val="9"/>
    <w:rPr>
      <w:rFonts w:ascii="Frutiger 45 Light" w:eastAsia="MS Gothic" w:hAnsi="Frutiger 45 Light"/>
      <w:color w:val="404040"/>
      <w:lang w:eastAsia="de-DE"/>
    </w:rPr>
  </w:style>
  <w:style w:type="character" w:customStyle="1" w:styleId="Titolo9Carattere">
    <w:name w:val="Titolo 9 Carattere"/>
    <w:link w:val="Titolo9"/>
    <w:uiPriority w:val="9"/>
    <w:rPr>
      <w:rFonts w:ascii="Frutiger 45 Light" w:eastAsia="MS Gothic" w:hAnsi="Frutiger 45 Light"/>
      <w:i/>
      <w:iCs/>
      <w:color w:val="404040"/>
      <w:lang w:eastAsia="de-DE"/>
    </w:rPr>
  </w:style>
  <w:style w:type="paragraph" w:styleId="Sommario1">
    <w:name w:val="toc 1"/>
    <w:aliases w:val="Verzeichnis 1_STA"/>
    <w:basedOn w:val="Titolo1"/>
    <w:next w:val="Titolo2"/>
    <w:autoRedefine/>
    <w:uiPriority w:val="39"/>
    <w:unhideWhenUsed/>
    <w:qFormat/>
    <w:rsid w:val="00191FB8"/>
    <w:pPr>
      <w:tabs>
        <w:tab w:val="right" w:leader="dot" w:pos="4253"/>
      </w:tabs>
      <w:autoSpaceDE/>
      <w:autoSpaceDN/>
      <w:adjustRightInd/>
      <w:spacing w:before="360" w:after="120" w:line="300" w:lineRule="auto"/>
      <w:ind w:left="601" w:hanging="601"/>
      <w:textAlignment w:val="auto"/>
      <w:outlineLvl w:val="9"/>
    </w:pPr>
    <w:rPr>
      <w:rFonts w:cs="Times New Roman"/>
      <w:sz w:val="24"/>
      <w:szCs w:val="24"/>
      <w:lang w:val="en-US"/>
    </w:rPr>
  </w:style>
  <w:style w:type="paragraph" w:styleId="Sommario2">
    <w:name w:val="toc 2"/>
    <w:aliases w:val="Verzeichnis 2_STA"/>
    <w:basedOn w:val="Titolo2"/>
    <w:next w:val="Titolo3"/>
    <w:autoRedefine/>
    <w:uiPriority w:val="39"/>
    <w:unhideWhenUsed/>
    <w:qFormat/>
    <w:pPr>
      <w:keepNext w:val="0"/>
      <w:keepLines w:val="0"/>
      <w:tabs>
        <w:tab w:val="right" w:leader="dot" w:pos="4253"/>
      </w:tabs>
      <w:spacing w:before="0"/>
      <w:ind w:left="601" w:hanging="601"/>
      <w:outlineLvl w:val="9"/>
    </w:pPr>
    <w:rPr>
      <w:rFonts w:ascii="Frutiger 45 Light" w:eastAsia="MS Mincho" w:hAnsi="Frutiger 45 Light"/>
      <w:bCs w:val="0"/>
      <w:noProof/>
      <w:sz w:val="20"/>
      <w:szCs w:val="22"/>
    </w:rPr>
  </w:style>
  <w:style w:type="paragraph" w:styleId="Sommario3">
    <w:name w:val="toc 3"/>
    <w:aliases w:val="Verzeichnis 3_STA"/>
    <w:basedOn w:val="Titolo3"/>
    <w:next w:val="Normale"/>
    <w:autoRedefine/>
    <w:uiPriority w:val="39"/>
    <w:unhideWhenUsed/>
    <w:qFormat/>
    <w:pPr>
      <w:keepNext w:val="0"/>
      <w:keepLines w:val="0"/>
      <w:numPr>
        <w:ilvl w:val="0"/>
        <w:numId w:val="0"/>
      </w:numPr>
      <w:tabs>
        <w:tab w:val="right" w:leader="dot" w:pos="4253"/>
      </w:tabs>
      <w:spacing w:before="0"/>
      <w:ind w:left="601" w:hanging="601"/>
      <w:outlineLvl w:val="9"/>
    </w:pPr>
    <w:rPr>
      <w:rFonts w:ascii="Frutiger 45 Light" w:eastAsia="MS Mincho" w:hAnsi="Frutiger 45 Light"/>
      <w:bCs w:val="0"/>
      <w:szCs w:val="22"/>
    </w:rPr>
  </w:style>
  <w:style w:type="paragraph" w:styleId="Sommario4">
    <w:name w:val="toc 4"/>
    <w:aliases w:val="Verzeichnis 4_STA"/>
    <w:basedOn w:val="Normale"/>
    <w:next w:val="Normale"/>
    <w:autoRedefine/>
    <w:uiPriority w:val="39"/>
    <w:unhideWhenUsed/>
    <w:pPr>
      <w:ind w:left="600"/>
    </w:pPr>
  </w:style>
  <w:style w:type="paragraph" w:styleId="Sommario5">
    <w:name w:val="toc 5"/>
    <w:aliases w:val="Verzeichnis 5_STA"/>
    <w:basedOn w:val="Normale"/>
    <w:next w:val="Normale"/>
    <w:autoRedefine/>
    <w:uiPriority w:val="39"/>
    <w:unhideWhenUsed/>
    <w:pPr>
      <w:ind w:left="800"/>
    </w:pPr>
  </w:style>
  <w:style w:type="paragraph" w:styleId="Sommario6">
    <w:name w:val="toc 6"/>
    <w:basedOn w:val="Normale"/>
    <w:next w:val="Normale"/>
    <w:autoRedefine/>
    <w:uiPriority w:val="39"/>
    <w:unhideWhenUsed/>
    <w:pPr>
      <w:ind w:left="1000"/>
    </w:pPr>
  </w:style>
  <w:style w:type="paragraph" w:styleId="Sommario7">
    <w:name w:val="toc 7"/>
    <w:basedOn w:val="Normale"/>
    <w:next w:val="Normale"/>
    <w:autoRedefine/>
    <w:uiPriority w:val="39"/>
    <w:unhideWhenUsed/>
    <w:pPr>
      <w:ind w:left="1200"/>
    </w:pPr>
  </w:style>
  <w:style w:type="paragraph" w:styleId="Sommario8">
    <w:name w:val="toc 8"/>
    <w:basedOn w:val="Normale"/>
    <w:next w:val="Normale"/>
    <w:autoRedefine/>
    <w:uiPriority w:val="39"/>
    <w:unhideWhenUsed/>
    <w:pPr>
      <w:ind w:left="1400"/>
    </w:pPr>
  </w:style>
  <w:style w:type="paragraph" w:styleId="Sommario9">
    <w:name w:val="toc 9"/>
    <w:basedOn w:val="Normale"/>
    <w:next w:val="Normale"/>
    <w:autoRedefine/>
    <w:uiPriority w:val="39"/>
    <w:unhideWhenUsed/>
    <w:pPr>
      <w:ind w:left="1600"/>
    </w:pPr>
  </w:style>
  <w:style w:type="character" w:styleId="Numeropagina">
    <w:name w:val="page number"/>
    <w:basedOn w:val="Carpredefinitoparagrafo"/>
    <w:uiPriority w:val="99"/>
    <w:semiHidden/>
    <w:unhideWhenUsed/>
  </w:style>
  <w:style w:type="paragraph" w:customStyle="1" w:styleId="Bulletpoints">
    <w:name w:val="Bulletpoints"/>
    <w:basedOn w:val="Normale"/>
    <w:pPr>
      <w:widowControl w:val="0"/>
      <w:numPr>
        <w:numId w:val="2"/>
      </w:numPr>
      <w:autoSpaceDE w:val="0"/>
      <w:autoSpaceDN w:val="0"/>
      <w:adjustRightInd w:val="0"/>
      <w:spacing w:line="30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Inhalt">
    <w:name w:val="Inhalt"/>
    <w:basedOn w:val="Normale"/>
    <w:pPr>
      <w:widowControl w:val="0"/>
      <w:autoSpaceDE w:val="0"/>
      <w:autoSpaceDN w:val="0"/>
      <w:adjustRightInd w:val="0"/>
      <w:spacing w:before="200"/>
      <w:textAlignment w:val="center"/>
    </w:pPr>
    <w:rPr>
      <w:rFonts w:ascii="Frutiger-Light" w:hAnsi="Frutiger-Light" w:cs="Frutiger-Light"/>
      <w:color w:val="000000"/>
      <w:lang w:val="it-IT"/>
    </w:rPr>
  </w:style>
  <w:style w:type="paragraph" w:customStyle="1" w:styleId="Bulltepoints2">
    <w:name w:val="Bulltepoints 2"/>
    <w:pPr>
      <w:numPr>
        <w:numId w:val="3"/>
      </w:numPr>
      <w:spacing w:line="300" w:lineRule="atLeast"/>
    </w:pPr>
    <w:rPr>
      <w:rFonts w:ascii="Frutiger-Light" w:hAnsi="Frutiger-Light" w:cs="Frutiger-Light"/>
      <w:color w:val="000000"/>
      <w:lang w:val="de-DE" w:eastAsia="de-DE"/>
    </w:rPr>
  </w:style>
  <w:style w:type="table" w:styleId="Grigliatabella">
    <w:name w:val="Table Grid"/>
    <w:basedOn w:val="Tabellanormale"/>
    <w:uiPriority w:val="59"/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</w:style>
  <w:style w:type="numbering" w:customStyle="1" w:styleId="NumITA">
    <w:name w:val="Num_ITA"/>
    <w:uiPriority w:val="99"/>
    <w:pPr>
      <w:numPr>
        <w:numId w:val="4"/>
      </w:numPr>
    </w:pPr>
  </w:style>
  <w:style w:type="paragraph" w:customStyle="1" w:styleId="1rechtsSTA">
    <w:name w:val="Ü1_rechts_STA"/>
    <w:basedOn w:val="Titolo1"/>
    <w:next w:val="Normale"/>
    <w:autoRedefine/>
    <w:qFormat/>
    <w:rsid w:val="00191FB8"/>
    <w:pPr>
      <w:numPr>
        <w:numId w:val="8"/>
      </w:numPr>
      <w:spacing w:before="720" w:after="0" w:line="300" w:lineRule="auto"/>
      <w:ind w:left="454" w:hanging="454"/>
    </w:pPr>
    <w:rPr>
      <w:b/>
      <w:bCs/>
      <w:lang w:val="it-IT"/>
    </w:rPr>
  </w:style>
  <w:style w:type="paragraph" w:customStyle="1" w:styleId="2rechtsSTA">
    <w:name w:val="Ü2_rechts_STA"/>
    <w:basedOn w:val="Titolo2"/>
    <w:next w:val="Normale"/>
    <w:autoRedefine/>
    <w:qFormat/>
    <w:rsid w:val="00EB266B"/>
    <w:pPr>
      <w:numPr>
        <w:ilvl w:val="1"/>
        <w:numId w:val="8"/>
      </w:numPr>
      <w:spacing w:after="0"/>
      <w:outlineLvl w:val="9"/>
    </w:pPr>
    <w:rPr>
      <w:b/>
      <w:lang w:val="it-IT"/>
    </w:rPr>
  </w:style>
  <w:style w:type="paragraph" w:customStyle="1" w:styleId="2linksSTA">
    <w:name w:val="Ü2_links_STA"/>
    <w:basedOn w:val="Titolo2"/>
    <w:next w:val="Normale"/>
    <w:autoRedefine/>
    <w:qFormat/>
    <w:pPr>
      <w:numPr>
        <w:ilvl w:val="1"/>
        <w:numId w:val="7"/>
      </w:numPr>
      <w:spacing w:after="0"/>
      <w:outlineLvl w:val="9"/>
    </w:pPr>
    <w:rPr>
      <w:b/>
    </w:rPr>
  </w:style>
  <w:style w:type="paragraph" w:customStyle="1" w:styleId="1linksSTA">
    <w:name w:val="Ü1_links_STA"/>
    <w:basedOn w:val="Titolo1"/>
    <w:next w:val="Normale"/>
    <w:autoRedefine/>
    <w:qFormat/>
    <w:rsid w:val="00706B1F"/>
    <w:pPr>
      <w:numPr>
        <w:numId w:val="7"/>
      </w:numPr>
      <w:spacing w:before="720" w:after="0" w:line="300" w:lineRule="auto"/>
      <w:ind w:left="454" w:hanging="454"/>
      <w:outlineLvl w:val="9"/>
    </w:pPr>
    <w:rPr>
      <w:b/>
      <w:bCs/>
    </w:rPr>
  </w:style>
  <w:style w:type="numbering" w:customStyle="1" w:styleId="Numrechts">
    <w:name w:val="ÜNum_rechts"/>
    <w:basedOn w:val="Nessunelenco"/>
    <w:uiPriority w:val="99"/>
    <w:pPr>
      <w:numPr>
        <w:numId w:val="5"/>
      </w:numPr>
    </w:pPr>
  </w:style>
  <w:style w:type="numbering" w:customStyle="1" w:styleId="Numlinks">
    <w:name w:val="ÜNum_links"/>
    <w:uiPriority w:val="99"/>
    <w:pPr>
      <w:numPr>
        <w:numId w:val="6"/>
      </w:numPr>
    </w:pPr>
  </w:style>
  <w:style w:type="paragraph" w:customStyle="1" w:styleId="3rechtsSTA">
    <w:name w:val="Ü3_rechts_STA"/>
    <w:basedOn w:val="Titolo3"/>
    <w:next w:val="Normale"/>
    <w:autoRedefine/>
    <w:qFormat/>
    <w:rsid w:val="0032399E"/>
    <w:pPr>
      <w:numPr>
        <w:numId w:val="8"/>
      </w:numPr>
      <w:spacing w:after="0"/>
      <w:ind w:left="567" w:hanging="567"/>
      <w:outlineLvl w:val="9"/>
    </w:pPr>
    <w:rPr>
      <w:b/>
      <w:color w:val="87888A"/>
      <w:lang w:val="it-IT"/>
    </w:rPr>
  </w:style>
  <w:style w:type="paragraph" w:styleId="Puntoelenco">
    <w:name w:val="List Bullet"/>
    <w:basedOn w:val="Normale"/>
    <w:uiPriority w:val="99"/>
    <w:unhideWhenUsed/>
    <w:pPr>
      <w:contextualSpacing/>
    </w:pPr>
  </w:style>
  <w:style w:type="paragraph" w:styleId="Paragrafoelenco">
    <w:name w:val="List Paragraph"/>
    <w:basedOn w:val="Normale"/>
    <w:uiPriority w:val="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customStyle="1" w:styleId="FuzeileFilename">
    <w:name w:val="Fußzeile_Filename"/>
    <w:basedOn w:val="Normale"/>
    <w:pPr>
      <w:framePr w:hSpace="142" w:wrap="around" w:vAnchor="page" w:hAnchor="page" w:x="891" w:y="15480"/>
      <w:widowControl w:val="0"/>
    </w:pPr>
    <w:rPr>
      <w:sz w:val="12"/>
      <w:szCs w:val="12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customStyle="1" w:styleId="OrtDatumSTA">
    <w:name w:val="Ort_Datum_STA"/>
    <w:basedOn w:val="Normale"/>
    <w:qFormat/>
    <w:pPr>
      <w:spacing w:after="480"/>
    </w:pPr>
    <w:rPr>
      <w:rFonts w:ascii="Frutiger 55 Roman" w:hAnsi="Frutiger 55 Roman"/>
      <w:b/>
      <w:bCs/>
      <w:color w:val="87888A"/>
      <w:sz w:val="28"/>
    </w:rPr>
  </w:style>
  <w:style w:type="paragraph" w:customStyle="1" w:styleId="UntertitelSTA">
    <w:name w:val="Untertitel_STA"/>
    <w:basedOn w:val="Normale"/>
    <w:autoRedefine/>
    <w:qFormat/>
    <w:pPr>
      <w:spacing w:before="1200" w:after="1800"/>
      <w:contextualSpacing/>
    </w:pPr>
    <w:rPr>
      <w:rFonts w:ascii="Frutiger 55 Roman" w:hAnsi="Frutiger 55 Roman"/>
      <w:color w:val="87888A"/>
      <w:sz w:val="60"/>
    </w:rPr>
  </w:style>
  <w:style w:type="paragraph" w:customStyle="1" w:styleId="FussnoteNameundAdresseSTA">
    <w:name w:val="Fussnote_Name_und_Adresse_STA"/>
    <w:basedOn w:val="Normale"/>
    <w:qFormat/>
    <w:pPr>
      <w:widowControl w:val="0"/>
      <w:autoSpaceDE w:val="0"/>
      <w:autoSpaceDN w:val="0"/>
      <w:adjustRightInd w:val="0"/>
      <w:spacing w:before="0" w:after="0"/>
      <w:ind w:left="851" w:right="1701"/>
    </w:pPr>
    <w:rPr>
      <w:rFonts w:ascii="Frutiger 55 Roman" w:hAnsi="Frutiger 55 Roman"/>
      <w:b/>
      <w:bCs/>
      <w:sz w:val="15"/>
      <w:szCs w:val="15"/>
      <w:lang w:eastAsia="en-US"/>
    </w:rPr>
  </w:style>
  <w:style w:type="paragraph" w:customStyle="1" w:styleId="FussnoteDetailsSTA">
    <w:name w:val="Fussnote_Details_STA"/>
    <w:basedOn w:val="Normale"/>
    <w:qFormat/>
    <w:pPr>
      <w:widowControl w:val="0"/>
      <w:autoSpaceDE w:val="0"/>
      <w:autoSpaceDN w:val="0"/>
      <w:adjustRightInd w:val="0"/>
      <w:spacing w:before="0" w:after="0" w:line="130" w:lineRule="exact"/>
      <w:ind w:left="851" w:right="1701"/>
    </w:pPr>
    <w:rPr>
      <w:sz w:val="11"/>
      <w:szCs w:val="11"/>
      <w:lang w:val="it-IT" w:eastAsia="en-US"/>
    </w:rPr>
  </w:style>
  <w:style w:type="paragraph" w:customStyle="1" w:styleId="FussnoteNameundAdresse">
    <w:name w:val="Fussnote_Name_und_Adresse"/>
    <w:basedOn w:val="Normale"/>
    <w:pPr>
      <w:widowControl w:val="0"/>
      <w:autoSpaceDE w:val="0"/>
      <w:autoSpaceDN w:val="0"/>
      <w:adjustRightInd w:val="0"/>
      <w:spacing w:before="0" w:after="0" w:line="190" w:lineRule="exact"/>
      <w:ind w:left="851" w:right="1701"/>
    </w:pPr>
    <w:rPr>
      <w:rFonts w:ascii="Frutiger 55 Roman" w:hAnsi="Frutiger 55 Roman"/>
      <w:b/>
      <w:bCs/>
      <w:sz w:val="15"/>
      <w:szCs w:val="15"/>
      <w:lang w:eastAsia="en-US"/>
    </w:rPr>
  </w:style>
  <w:style w:type="paragraph" w:customStyle="1" w:styleId="FusszeilemitSeitenzahlSTA">
    <w:name w:val="Fusszeile_mit_Seitenzahl_STA"/>
    <w:basedOn w:val="Pidipagina"/>
    <w:link w:val="FusszeilemitSeitenzahlSTAZchn"/>
    <w:qFormat/>
    <w:pPr>
      <w:spacing w:before="0"/>
      <w:jc w:val="right"/>
    </w:pPr>
  </w:style>
  <w:style w:type="character" w:customStyle="1" w:styleId="FusszeilemitSeitenzahlSTAZchn">
    <w:name w:val="Fusszeile_mit_Seitenzahl_STA Zchn"/>
    <w:basedOn w:val="PidipaginaCarattere"/>
    <w:link w:val="FusszeilemitSeitenzahlSTA"/>
    <w:rPr>
      <w:rFonts w:ascii="Frutiger 45 Light" w:hAnsi="Frutiger 45 Light"/>
      <w:sz w:val="20"/>
      <w:szCs w:val="20"/>
      <w:lang w:eastAsia="de-DE"/>
    </w:rPr>
  </w:style>
  <w:style w:type="paragraph" w:customStyle="1" w:styleId="TitelTabelleSTA">
    <w:name w:val="Titel_Tabelle_STA"/>
    <w:basedOn w:val="Titolo1"/>
    <w:link w:val="TitelTabelleSTAZchn"/>
    <w:qFormat/>
    <w:rsid w:val="00191FB8"/>
  </w:style>
  <w:style w:type="character" w:customStyle="1" w:styleId="TitelTabelleSTAZchn">
    <w:name w:val="Titel_Tabelle_STA Zchn"/>
    <w:basedOn w:val="Titolo1Carattere"/>
    <w:link w:val="TitelTabelleSTA"/>
    <w:rsid w:val="00191FB8"/>
    <w:rPr>
      <w:rFonts w:ascii="Frutiger 55 Roman" w:hAnsi="Frutiger 55 Roman" w:cs="Frutiger-Roman"/>
      <w:color w:val="005980"/>
      <w:sz w:val="32"/>
      <w:szCs w:val="32"/>
      <w:lang w:val="de-DE" w:eastAsia="de-DE"/>
    </w:rPr>
  </w:style>
  <w:style w:type="table" w:styleId="Grigliatabellachiara">
    <w:name w:val="Grid Table Light"/>
    <w:basedOn w:val="Tabellanormale"/>
    <w:uiPriority w:val="99"/>
    <w:rPr>
      <w:rFonts w:ascii="Frutiger 45 Light" w:hAnsi="Frutiger 45 Ligh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</w:style>
  <w:style w:type="table" w:styleId="Tabellaelenco7acolori">
    <w:name w:val="List Table 7 Colorful"/>
    <w:basedOn w:val="Tabellanormale"/>
    <w:uiPriority w:val="52"/>
    <w:rPr>
      <w:rFonts w:ascii="Frutiger 45 Light" w:hAnsi="Frutiger 45 Light"/>
      <w:color w:val="000000" w:themeColor="text1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5scura">
    <w:name w:val="List Table 5 Dark"/>
    <w:basedOn w:val="Tabellanormale"/>
    <w:uiPriority w:val="50"/>
    <w:rPr>
      <w:rFonts w:ascii="Frutiger 45 Light" w:hAnsi="Frutiger 45 Light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57" w:type="dxa"/>
      </w:tblCellMar>
    </w:tblPr>
    <w:tcPr>
      <w:shd w:val="clear" w:color="auto" w:fill="000000" w:themeFill="text1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Elencotab4">
    <w:name w:val="List Table 4"/>
    <w:basedOn w:val="Tabellanorma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tab3">
    <w:name w:val="List Table 3"/>
    <w:basedOn w:val="Tabellanormale"/>
    <w:uiPriority w:val="48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2">
    <w:name w:val="List Table 2"/>
    <w:basedOn w:val="Tabellanormale"/>
    <w:uiPriority w:val="47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">
    <w:name w:val="List Table 1 Light"/>
    <w:basedOn w:val="Tabellanormale"/>
    <w:uiPriority w:val="46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7acolori">
    <w:name w:val="Grid Table 7 Colorful"/>
    <w:basedOn w:val="Tabellanormale"/>
    <w:uiPriority w:val="52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6acolori">
    <w:name w:val="Grid Table 6 Colorful"/>
    <w:basedOn w:val="Tabellanormale"/>
    <w:uiPriority w:val="51"/>
    <w:rPr>
      <w:rFonts w:ascii="Frutiger 45 Light" w:hAnsi="Frutiger 45 Light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">
    <w:name w:val="Grid Table 5 Dark"/>
    <w:basedOn w:val="Tabellanormale"/>
    <w:uiPriority w:val="50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</w:tblCellMar>
    </w:tblPr>
    <w:tcPr>
      <w:shd w:val="clear" w:color="auto" w:fill="CCCCCC" w:themeFill="text1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gliatab4">
    <w:name w:val="Grid Table 4"/>
    <w:basedOn w:val="Tabellanormale"/>
    <w:uiPriority w:val="4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3">
    <w:name w:val="Grid Table 3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2">
    <w:name w:val="Grid Table 2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1chiara">
    <w:name w:val="Grid Table 1 Light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5">
    <w:name w:val="Plain Table 5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CellMar>
        <w:top w:w="57" w:type="dxa"/>
      </w:tblCellMar>
    </w:tblPr>
    <w:tcP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99"/>
    <w:rPr>
      <w:rFonts w:ascii="Frutiger 45 Light" w:hAnsi="Frutiger 45 Ligh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STA">
    <w:name w:val="Tabelle_STA"/>
    <w:basedOn w:val="Tabellanormale"/>
    <w:uiPriority w:val="99"/>
    <w:pPr>
      <w:spacing w:before="120"/>
    </w:pPr>
    <w:rPr>
      <w:rFonts w:ascii="Frutiger 45 Light" w:hAnsi="Frutiger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utiger 55 Roman" w:hAnsi="Frutiger 55 Roman"/>
      </w:rPr>
    </w:tblStylePr>
  </w:style>
  <w:style w:type="paragraph" w:customStyle="1" w:styleId="BulletpointsStufe1STA">
    <w:name w:val="Bulletpoints_Stufe 1_STA"/>
    <w:basedOn w:val="Normale"/>
    <w:qFormat/>
    <w:pPr>
      <w:widowControl w:val="0"/>
      <w:numPr>
        <w:numId w:val="18"/>
      </w:numPr>
      <w:tabs>
        <w:tab w:val="num" w:pos="426"/>
      </w:tabs>
      <w:spacing w:before="0" w:after="0"/>
      <w:ind w:left="425" w:hanging="425"/>
    </w:pPr>
    <w:rPr>
      <w:color w:val="000000"/>
      <w:lang w:val="it-IT"/>
    </w:rPr>
  </w:style>
  <w:style w:type="paragraph" w:customStyle="1" w:styleId="BulletpointsStufe2STA">
    <w:name w:val="Bulletpoints_Stufe 2_STA"/>
    <w:basedOn w:val="BulletpointsStufe1STA"/>
    <w:qFormat/>
    <w:pPr>
      <w:numPr>
        <w:ilvl w:val="1"/>
        <w:numId w:val="21"/>
      </w:numPr>
      <w:tabs>
        <w:tab w:val="left" w:pos="851"/>
      </w:tabs>
    </w:pPr>
  </w:style>
  <w:style w:type="paragraph" w:customStyle="1" w:styleId="BulletpointsStufe3STA">
    <w:name w:val="Bulletpoints_Stufe 3_STA"/>
    <w:basedOn w:val="BulletpointsStufe2STA"/>
    <w:qFormat/>
    <w:pPr>
      <w:numPr>
        <w:ilvl w:val="2"/>
      </w:numPr>
    </w:pPr>
  </w:style>
  <w:style w:type="paragraph" w:customStyle="1" w:styleId="1ohneNumerierungSTA">
    <w:name w:val="Ü1_ohne Numerierung_STA"/>
    <w:basedOn w:val="Normale"/>
    <w:next w:val="Normale"/>
    <w:qFormat/>
    <w:rsid w:val="00191FB8"/>
    <w:pPr>
      <w:keepNext/>
      <w:keepLines/>
      <w:spacing w:before="600"/>
    </w:pPr>
    <w:rPr>
      <w:rFonts w:ascii="Frutiger 55 Roman" w:hAnsi="Frutiger 55 Roman"/>
      <w:b/>
      <w:color w:val="005980"/>
      <w:sz w:val="32"/>
    </w:rPr>
  </w:style>
  <w:style w:type="paragraph" w:customStyle="1" w:styleId="2ohneNumerierungSTA">
    <w:name w:val="Ü2_ohne Numerierung_STA"/>
    <w:basedOn w:val="Normale"/>
    <w:next w:val="Normale"/>
    <w:qFormat/>
    <w:pPr>
      <w:keepNext/>
      <w:keepLines/>
      <w:spacing w:before="200" w:after="0"/>
    </w:pPr>
    <w:rPr>
      <w:rFonts w:ascii="Frutiger 55 Roman" w:hAnsi="Frutiger 55 Roman"/>
      <w:b/>
      <w:color w:val="000000" w:themeColor="text1"/>
      <w:sz w:val="26"/>
    </w:rPr>
  </w:style>
  <w:style w:type="paragraph" w:customStyle="1" w:styleId="3ohneNumerierungSTA">
    <w:name w:val="Ü3_ohne Numerierung_STA"/>
    <w:basedOn w:val="Normale"/>
    <w:next w:val="Normale"/>
    <w:qFormat/>
    <w:pPr>
      <w:keepNext/>
      <w:keepLines/>
      <w:spacing w:before="200" w:after="0"/>
    </w:pPr>
    <w:rPr>
      <w:rFonts w:ascii="Frutiger 55 Roman" w:hAnsi="Frutiger 55 Roman"/>
      <w:b/>
      <w:color w:val="87888A"/>
    </w:rPr>
  </w:style>
  <w:style w:type="paragraph" w:customStyle="1" w:styleId="TabelleStandard-Zeile">
    <w:name w:val="Tabelle_Standard-Zeile"/>
    <w:basedOn w:val="Normale"/>
    <w:qFormat/>
    <w:pPr>
      <w:spacing w:before="60" w:after="60" w:line="240" w:lineRule="auto"/>
    </w:pPr>
  </w:style>
  <w:style w:type="table" w:customStyle="1" w:styleId="TabelleSTA1">
    <w:name w:val="Tabelle_STA1"/>
    <w:basedOn w:val="Tabellanormale"/>
    <w:uiPriority w:val="99"/>
    <w:pPr>
      <w:spacing w:before="60" w:after="60"/>
    </w:pPr>
    <w:rPr>
      <w:rFonts w:ascii="Frutiger 45 Light" w:hAnsi="Frutiger 45 Light"/>
      <w:sz w:val="16"/>
    </w:rPr>
    <w:tblPr>
      <w:tblCellMar>
        <w:left w:w="0" w:type="dxa"/>
        <w:right w:w="0" w:type="dxa"/>
      </w:tblCellMar>
    </w:tblPr>
    <w:tblStylePr w:type="firstRow">
      <w:pPr>
        <w:jc w:val="center"/>
      </w:pPr>
      <w:rPr>
        <w:rFonts w:ascii="Frutiger 45 Light" w:hAnsi="Frutiger 45 Light"/>
        <w:color w:val="008FD0"/>
        <w:u w:color="008FD0"/>
      </w:rPr>
      <w:tblPr/>
      <w:tcPr>
        <w:tcBorders>
          <w:top w:val="nil"/>
          <w:left w:val="nil"/>
          <w:bottom w:val="sing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Frutiger 55 Roman" w:hAnsi="Frutiger 55 Roman"/>
        <w:b/>
        <w:sz w:val="16"/>
      </w:rPr>
      <w:tblPr/>
      <w:tcPr>
        <w:tcBorders>
          <w:top w:val="single" w:sz="4" w:space="0" w:color="008FD0"/>
          <w:left w:val="nil"/>
          <w:bottom w:val="double" w:sz="4" w:space="0" w:color="008FD0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</w:tblStylePr>
  </w:style>
  <w:style w:type="paragraph" w:customStyle="1" w:styleId="TabellenTitelSTA">
    <w:name w:val="Tabellen_Titel_STA"/>
    <w:basedOn w:val="Normale"/>
    <w:qFormat/>
    <w:rsid w:val="00191FB8"/>
    <w:pPr>
      <w:spacing w:after="0"/>
    </w:pPr>
    <w:rPr>
      <w:rFonts w:ascii="Frutiger 55 Roman" w:hAnsi="Frutiger 55 Roman"/>
      <w:b/>
      <w:bCs/>
      <w:color w:val="005980"/>
    </w:rPr>
  </w:style>
  <w:style w:type="paragraph" w:styleId="Revisione">
    <w:name w:val="Revision"/>
    <w:hidden/>
    <w:uiPriority w:val="71"/>
    <w:semiHidden/>
    <w:rsid w:val="00AA6379"/>
    <w:rPr>
      <w:rFonts w:ascii="Frutiger 45 Light" w:hAnsi="Frutiger 45 Light"/>
      <w:lang w:val="de-DE"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sta.bz.it/unternehmenspolitik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a.bz.it/unternehmenspolitik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STA_Co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5CA"/>
      </a:accent1>
      <a:accent2>
        <a:srgbClr val="C0504D"/>
      </a:accent2>
      <a:accent3>
        <a:srgbClr val="4A983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FDA33095E454C9715BBB3DD03A692" ma:contentTypeVersion="89" ma:contentTypeDescription="Ein neues Dokument erstellen." ma:contentTypeScope="" ma:versionID="f41fd7d5af2267989a39f122ef17def8">
  <xsd:schema xmlns:xsd="http://www.w3.org/2001/XMLSchema" xmlns:xs="http://www.w3.org/2001/XMLSchema" xmlns:p="http://schemas.microsoft.com/office/2006/metadata/properties" xmlns:ns2="ddc1db71-f0bb-477a-8e48-59d544cbe083" xmlns:ns3="9680c4ec-5adb-4218-ba88-2709855997b7" targetNamespace="http://schemas.microsoft.com/office/2006/metadata/properties" ma:root="true" ma:fieldsID="af67c2c78c4e6c6f9758a867c58ee2c8" ns2:_="" ns3:_="">
    <xsd:import namespace="ddc1db71-f0bb-477a-8e48-59d544cbe083"/>
    <xsd:import namespace="9680c4ec-5adb-4218-ba88-2709855997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7d5f720ca1e4b44ba56e1cd16817521" minOccurs="0"/>
                <xsd:element ref="ns2:TaxCatchAll" minOccurs="0"/>
                <xsd:element ref="ns2:e59c3cf9397a44d4ab101b0d740ce667" minOccurs="0"/>
                <xsd:element ref="ns3:pabf7e30d3d246a496fd277912fa0ca6" minOccurs="0"/>
                <xsd:element ref="ns3:dd0f4e497f2a49d78c921648e4e0f838" minOccurs="0"/>
                <xsd:element ref="ns3:d69c36d881554c1888589f47f1bbfbf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db71-f0bb-477a-8e48-59d544cbe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843e7d5d-d739-4aff-bbf1-34773f613959}" ma:internalName="TaxCatchAll" ma:showField="CatchAllData" ma:web="ddc1db71-f0bb-477a-8e48-59d544cbe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9c3cf9397a44d4ab101b0d740ce667" ma:index="15" nillable="true" ma:taxonomy="true" ma:internalName="e59c3cf9397a44d4ab101b0d740ce667" ma:taxonomyFieldName="Dokumentart" ma:displayName="Dokumentart" ma:default="" ma:fieldId="{e59c3cf9-397a-44d4-ab10-1b0d740ce667}" ma:sspId="dcff1dad-5374-4676-865a-e7e889b9a042" ma:termSetId="4eb9c121-6f03-4d57-a70e-f0f5e0813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c4ec-5adb-4218-ba88-2709855997b7" elementFormDefault="qualified">
    <xsd:import namespace="http://schemas.microsoft.com/office/2006/documentManagement/types"/>
    <xsd:import namespace="http://schemas.microsoft.com/office/infopath/2007/PartnerControls"/>
    <xsd:element name="a7d5f720ca1e4b44ba56e1cd16817521" ma:index="12" nillable="true" ma:taxonomy="true" ma:internalName="a7d5f720ca1e4b44ba56e1cd16817521" ma:taxonomyFieldName="Thema" ma:displayName="Thema" ma:readOnly="false" ma:default="" ma:fieldId="{a7d5f720-ca1e-4b44-ba56-e1cd16817521}" ma:taxonomyMulti="true" ma:sspId="dcff1dad-5374-4676-865a-e7e889b9a042" ma:termSetId="303b14ed-a421-49c8-b9d3-4b0bd0df7878" ma:anchorId="ebda42a3-c0eb-472b-8b91-e4be2f82cd7e" ma:open="false" ma:isKeyword="false">
      <xsd:complexType>
        <xsd:sequence>
          <xsd:element ref="pc:Terms" minOccurs="0" maxOccurs="1"/>
        </xsd:sequence>
      </xsd:complexType>
    </xsd:element>
    <xsd:element name="pabf7e30d3d246a496fd277912fa0ca6" ma:index="17" nillable="true" ma:taxonomy="true" ma:internalName="pabf7e30d3d246a496fd277912fa0ca6" ma:taxonomyFieldName="Prozessgruppe" ma:displayName="Prozessgruppe" ma:default="521;#MP-Managementprozess|d544fa17-86f7-4ce1-9595-13ce3563a86b" ma:fieldId="{9abf7e30-d3d2-46a4-96fd-277912fa0ca6}" ma:sspId="dcff1dad-5374-4676-865a-e7e889b9a042" ma:termSetId="c5f000a4-4d64-4d6b-8825-09ee543f07a7" ma:anchorId="7ce5d760-b0bf-4872-a5fd-4f31b61d3cea" ma:open="false" ma:isKeyword="false">
      <xsd:complexType>
        <xsd:sequence>
          <xsd:element ref="pc:Terms" minOccurs="0" maxOccurs="1"/>
        </xsd:sequence>
      </xsd:complexType>
    </xsd:element>
    <xsd:element name="dd0f4e497f2a49d78c921648e4e0f838" ma:index="19" ma:taxonomy="true" ma:internalName="dd0f4e497f2a49d78c921648e4e0f838" ma:taxonomyFieldName="Dokumenttyp" ma:displayName="Dokumenttyp" ma:default="" ma:fieldId="{dd0f4e49-7f2a-49d7-8c92-1648e4e0f838}" ma:sspId="dcff1dad-5374-4676-865a-e7e889b9a042" ma:termSetId="c5f000a4-4d64-4d6b-8825-09ee543f07a7" ma:anchorId="d0609301-1e37-46d5-95e7-48f7a8c25d97" ma:open="false" ma:isKeyword="false">
      <xsd:complexType>
        <xsd:sequence>
          <xsd:element ref="pc:Terms" minOccurs="0" maxOccurs="1"/>
        </xsd:sequence>
      </xsd:complexType>
    </xsd:element>
    <xsd:element name="d69c36d881554c1888589f47f1bbfbfa" ma:index="21" ma:taxonomy="true" ma:internalName="d69c36d881554c1888589f47f1bbfbfa" ma:taxonomyFieldName="Prozessname" ma:displayName="Prozessname" ma:readOnly="false" ma:default="" ma:fieldId="{d69c36d8-8155-4c18-8858-9f47f1bbfbfa}" ma:sspId="dcff1dad-5374-4676-865a-e7e889b9a042" ma:termSetId="c5f000a4-4d64-4d6b-8825-09ee543f07a7" ma:anchorId="9b6a46f4-0b0f-4e37-b13a-5bdd6206d0c6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1db71-f0bb-477a-8e48-59d544cbe083">FMY7YZNVHJZS-427269589-27</_dlc_DocId>
    <_dlc_DocIdUrl xmlns="ddc1db71-f0bb-477a-8e48-59d544cbe083">
      <Url>https://stabz.sharepoint.com/IMS/_layouts/15/DocIdRedir.aspx?ID=FMY7YZNVHJZS-427269589-27</Url>
      <Description>FMY7YZNVHJZS-427269589-27</Description>
    </_dlc_DocIdUrl>
    <d69c36d881554c1888589f47f1bbfbfa xmlns="9680c4ec-5adb-4218-ba88-2709855997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MP.02-Unternehmenspolitik</TermName>
          <TermId xmlns="http://schemas.microsoft.com/office/infopath/2007/PartnerControls">8d7bcd4f-848e-48ec-90da-1dc6d7d858b6</TermId>
        </TermInfo>
      </Terms>
    </d69c36d881554c1888589f47f1bbfbfa>
    <e59c3cf9397a44d4ab101b0d740ce667 xmlns="ddc1db71-f0bb-477a-8e48-59d544cbe083">
      <Terms xmlns="http://schemas.microsoft.com/office/infopath/2007/PartnerControls"/>
    </e59c3cf9397a44d4ab101b0d740ce667>
    <a7d5f720ca1e4b44ba56e1cd16817521 xmlns="9680c4ec-5adb-4218-ba88-2709855997b7">
      <Terms xmlns="http://schemas.microsoft.com/office/infopath/2007/PartnerControls"/>
    </a7d5f720ca1e4b44ba56e1cd16817521>
    <dd0f4e497f2a49d78c921648e4e0f838 xmlns="9680c4ec-5adb-4218-ba88-2709855997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</TermName>
          <TermId xmlns="http://schemas.microsoft.com/office/infopath/2007/PartnerControls">69e88f81-d321-4a6c-9bef-6f3753c146bc</TermId>
        </TermInfo>
      </Terms>
    </dd0f4e497f2a49d78c921648e4e0f838>
    <pabf7e30d3d246a496fd277912fa0ca6 xmlns="9680c4ec-5adb-4218-ba88-2709855997b7">
      <Terms xmlns="http://schemas.microsoft.com/office/infopath/2007/PartnerControls"/>
    </pabf7e30d3d246a496fd277912fa0ca6>
    <TaxCatchAll xmlns="ddc1db71-f0bb-477a-8e48-59d544cbe083">
      <Value>524</Value>
      <Value>693</Value>
    </TaxCatchAll>
    <SharedWithUsers xmlns="ddc1db71-f0bb-477a-8e48-59d544cbe083">
      <UserInfo>
        <DisplayName>Mariella Baldessari</DisplayName>
        <AccountId>94</AccountId>
        <AccountType/>
      </UserInfo>
      <UserInfo>
        <DisplayName>Harald Reiterer</DisplayName>
        <AccountId>124</AccountId>
        <AccountType/>
      </UserInfo>
      <UserInfo>
        <DisplayName>Lukas Nothdurfter</DisplayName>
        <AccountId>73</AccountId>
        <AccountType/>
      </UserInfo>
      <UserInfo>
        <DisplayName>Marco Stabile</DisplayName>
        <AccountId>82</AccountId>
        <AccountType/>
      </UserInfo>
      <UserInfo>
        <DisplayName>Massimiliano Valle</DisplayName>
        <AccountId>70</AccountId>
        <AccountType/>
      </UserInfo>
      <UserInfo>
        <DisplayName>Michael Prader</DisplayName>
        <AccountId>107</AccountId>
        <AccountType/>
      </UserInfo>
      <UserInfo>
        <DisplayName>Patrick Dejaco</DisplayName>
        <AccountId>12</AccountId>
        <AccountType/>
      </UserInfo>
      <UserInfo>
        <DisplayName>Sebastian Seehauser</DisplayName>
        <AccountId>148</AccountId>
        <AccountType/>
      </UserInfo>
      <UserInfo>
        <DisplayName>Margit Perathoner</DisplayName>
        <AccountId>121</AccountId>
        <AccountType/>
      </UserInfo>
      <UserInfo>
        <DisplayName>Elisa Zambiasi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DFB43B-384E-49CF-A247-C2CF18BC48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F01EB-723B-470E-8B8B-3A14733EAE77}"/>
</file>

<file path=customXml/itemProps3.xml><?xml version="1.0" encoding="utf-8"?>
<ds:datastoreItem xmlns:ds="http://schemas.openxmlformats.org/officeDocument/2006/customXml" ds:itemID="{53D9615C-2C86-4B93-8599-8FBFF4E127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6AD4F4-18EE-4DD0-9EEA-4E56381B15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609E78-5052-4067-8433-0B6F6A0668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80c4ec-5adb-4218-ba88-2709855997b7"/>
    <ds:schemaRef ds:uri="ddc1db71-f0bb-477a-8e48-59d544cbe08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2193</Words>
  <Characters>12502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Chiarion</dc:creator>
  <cp:lastModifiedBy>Alessia Chiarion</cp:lastModifiedBy>
  <cp:revision>7</cp:revision>
  <cp:lastPrinted>2023-03-20T09:37:00Z</cp:lastPrinted>
  <dcterms:created xsi:type="dcterms:W3CDTF">2023-12-18T12:45:00Z</dcterms:created>
  <dcterms:modified xsi:type="dcterms:W3CDTF">2023-12-18T16:01:00Z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0x01010054EFDA33095E454C9715BBB3DD03A692</vt:lpwstr>
  </property>
  <property fmtid="{D5CDD505-2E9C-101B-9397-08002B2CF9AE}" pid="3" name="_dlc_DocIdItemGuid">
    <vt:lpwstr>5a6abd43-7f4c-43a2-a5a8-e84586f5fab2</vt:lpwstr>
  </property>
  <property fmtid="{D5CDD505-2E9C-101B-9397-08002B2CF9AE}" pid="4" name="Prozessname">
    <vt:lpwstr>693;#MP.02-Unternehmenspolitik|8d7bcd4f-848e-48ec-90da-1dc6d7d858b6</vt:lpwstr>
  </property>
  <property fmtid="{D5CDD505-2E9C-101B-9397-08002B2CF9AE}" pid="5" name="Dokumentart">
    <vt:lpwstr/>
  </property>
  <property fmtid="{D5CDD505-2E9C-101B-9397-08002B2CF9AE}" pid="6" name="Thema">
    <vt:lpwstr/>
  </property>
  <property fmtid="{D5CDD505-2E9C-101B-9397-08002B2CF9AE}" pid="7" name="Prozessgruppe">
    <vt:lpwstr/>
  </property>
  <property fmtid="{D5CDD505-2E9C-101B-9397-08002B2CF9AE}" pid="8" name="Dokumenttyp">
    <vt:lpwstr>524;#DOC|69e88f81-d321-4a6c-9bef-6f3753c146bc</vt:lpwstr>
  </property>
</Properties>
</file>